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eastAsia="宋体" w:cs="宋体"/>
          <w:b/>
          <w:bCs/>
          <w:color w:val="333333"/>
          <w:sz w:val="39"/>
          <w:szCs w:val="39"/>
          <w:shd w:val="clear" w:color="auto" w:fill="FFFFFF"/>
        </w:rPr>
      </w:pPr>
      <w:bookmarkStart w:id="0" w:name="_GoBack"/>
      <w:bookmarkEnd w:id="0"/>
    </w:p>
    <w:p>
      <w:pPr>
        <w:pStyle w:val="2"/>
        <w:widowControl/>
        <w:shd w:val="clear" w:color="auto" w:fill="FFFFFF"/>
        <w:spacing w:beforeAutospacing="0" w:after="300" w:afterAutospacing="0"/>
        <w:jc w:val="center"/>
        <w:rPr>
          <w:rFonts w:hint="default" w:cs="宋体"/>
          <w:color w:val="333333"/>
          <w:sz w:val="44"/>
          <w:szCs w:val="44"/>
          <w:shd w:val="clear" w:color="auto" w:fill="FFFFFF"/>
        </w:rPr>
      </w:pPr>
    </w:p>
    <w:p>
      <w:pPr>
        <w:pStyle w:val="2"/>
        <w:widowControl/>
        <w:shd w:val="clear" w:color="auto" w:fill="FFFFFF"/>
        <w:spacing w:beforeAutospacing="0" w:after="300" w:afterAutospacing="0"/>
        <w:jc w:val="center"/>
        <w:rPr>
          <w:rFonts w:hint="default" w:cs="宋体"/>
          <w:color w:val="333333"/>
          <w:sz w:val="44"/>
          <w:szCs w:val="44"/>
          <w:shd w:val="clear" w:color="auto" w:fill="FFFFFF"/>
        </w:rPr>
      </w:pPr>
      <w:r>
        <w:rPr>
          <w:rFonts w:cs="宋体"/>
          <w:color w:val="333333"/>
          <w:sz w:val="44"/>
          <w:szCs w:val="44"/>
          <w:shd w:val="clear" w:color="auto" w:fill="FFFFFF"/>
        </w:rPr>
        <w:t>市 人 民 政 府</w:t>
      </w:r>
    </w:p>
    <w:p>
      <w:pPr>
        <w:pStyle w:val="2"/>
        <w:widowControl/>
        <w:shd w:val="clear" w:color="auto" w:fill="FFFFFF"/>
        <w:spacing w:beforeAutospacing="0" w:after="300" w:afterAutospacing="0"/>
        <w:jc w:val="center"/>
        <w:rPr>
          <w:rFonts w:cs="宋体"/>
          <w:color w:val="333333"/>
          <w:sz w:val="44"/>
          <w:szCs w:val="44"/>
          <w:shd w:val="clear" w:color="auto" w:fill="FFFFFF"/>
        </w:rPr>
      </w:pPr>
      <w:r>
        <w:rPr>
          <w:rFonts w:cs="宋体"/>
          <w:color w:val="333333"/>
          <w:sz w:val="44"/>
          <w:szCs w:val="44"/>
          <w:shd w:val="clear" w:color="auto" w:fill="FFFFFF"/>
        </w:rPr>
        <w:t>关于加快发展人力资源服务业的实施意见</w:t>
      </w:r>
    </w:p>
    <w:p>
      <w:pPr>
        <w:spacing w:line="760" w:lineRule="exact"/>
        <w:jc w:val="center"/>
        <w:rPr>
          <w:rFonts w:hint="eastAsia" w:ascii="宋体" w:hAnsi="宋体" w:eastAsia="宋体" w:cs="宋体"/>
          <w:b/>
          <w:bCs/>
          <w:color w:val="333333"/>
          <w:sz w:val="39"/>
          <w:szCs w:val="39"/>
          <w:shd w:val="clear" w:color="auto" w:fill="FFFFFF"/>
        </w:rPr>
      </w:pPr>
      <w:r>
        <w:rPr>
          <w:rFonts w:hint="eastAsia" w:ascii="仿宋" w:hAnsi="仿宋" w:eastAsia="仿宋" w:cs="Times New Roman"/>
          <w:bCs/>
          <w:sz w:val="32"/>
          <w:szCs w:val="32"/>
        </w:rPr>
        <w:t>(鄂州政发</w:t>
      </w:r>
      <w:r>
        <w:rPr>
          <w:rFonts w:hint="eastAsia" w:ascii="华文仿宋" w:hAnsi="华文仿宋" w:eastAsia="华文仿宋" w:cs="华文仿宋"/>
          <w:bCs/>
          <w:sz w:val="32"/>
          <w:szCs w:val="32"/>
        </w:rPr>
        <w:t>〔</w:t>
      </w:r>
      <w:r>
        <w:rPr>
          <w:rFonts w:hint="eastAsia" w:ascii="仿宋" w:hAnsi="仿宋" w:eastAsia="仿宋" w:cs="Times New Roman"/>
          <w:bCs/>
          <w:sz w:val="32"/>
          <w:szCs w:val="32"/>
        </w:rPr>
        <w:t>2017</w:t>
      </w:r>
      <w:r>
        <w:rPr>
          <w:rFonts w:hint="eastAsia" w:ascii="华文仿宋" w:hAnsi="华文仿宋" w:eastAsia="华文仿宋" w:cs="华文仿宋"/>
          <w:bCs/>
          <w:sz w:val="32"/>
          <w:szCs w:val="32"/>
        </w:rPr>
        <w:t>〕</w:t>
      </w:r>
      <w:r>
        <w:rPr>
          <w:rFonts w:hint="eastAsia" w:ascii="仿宋" w:hAnsi="仿宋" w:eastAsia="仿宋" w:cs="Times New Roman"/>
          <w:bCs/>
          <w:sz w:val="32"/>
          <w:szCs w:val="32"/>
        </w:rPr>
        <w:t>9号)</w:t>
      </w:r>
    </w:p>
    <w:p/>
    <w:p>
      <w:pPr>
        <w:ind w:firstLine="320" w:firstLineChars="100"/>
        <w:rPr>
          <w:rFonts w:hint="eastAsia"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（2017年6月6日鄂州政发〔2017〕9号公布，根据2021年12月29日《市人民政府关于修改和废止部分规范性文件的决定》修改，</w:t>
      </w:r>
      <w:r>
        <w:rPr>
          <w:rFonts w:ascii="仿宋" w:hAnsi="仿宋" w:eastAsia="仿宋" w:cs="仿宋"/>
          <w:color w:val="333333"/>
          <w:sz w:val="32"/>
          <w:szCs w:val="32"/>
          <w:shd w:val="clear" w:color="auto" w:fill="FFFFFF"/>
        </w:rPr>
        <w:t>根据2023年9月7日《市人民政府关于修改部分行政规范性文件的决定》修改）</w:t>
      </w:r>
    </w:p>
    <w:p>
      <w:pPr>
        <w:widowControl/>
        <w:spacing w:line="580" w:lineRule="exact"/>
        <w:rPr>
          <w:rFonts w:ascii="仿宋" w:hAnsi="仿宋" w:eastAsia="仿宋" w:cs="仿宋"/>
          <w:color w:val="333333"/>
          <w:kern w:val="0"/>
          <w:sz w:val="32"/>
          <w:szCs w:val="32"/>
          <w:shd w:val="clear" w:color="auto" w:fill="FFFFFF"/>
        </w:rPr>
      </w:pPr>
      <w:r>
        <w:rPr>
          <w:rFonts w:ascii="仿宋" w:hAnsi="仿宋" w:eastAsia="仿宋" w:cs="仿宋"/>
          <w:color w:val="333333"/>
          <w:kern w:val="0"/>
          <w:sz w:val="32"/>
          <w:szCs w:val="32"/>
          <w:shd w:val="clear" w:color="auto" w:fill="FFFFFF"/>
        </w:rPr>
        <w:t>各区人民政府、</w:t>
      </w:r>
      <w:r>
        <w:rPr>
          <w:rFonts w:hint="eastAsia" w:ascii="仿宋" w:hAnsi="仿宋" w:eastAsia="仿宋" w:cs="仿宋"/>
          <w:color w:val="333333"/>
          <w:kern w:val="0"/>
          <w:sz w:val="32"/>
          <w:szCs w:val="32"/>
          <w:shd w:val="clear" w:color="auto" w:fill="FFFFFF"/>
        </w:rPr>
        <w:t>葛店经开区</w:t>
      </w:r>
      <w:r>
        <w:rPr>
          <w:rFonts w:ascii="仿宋" w:hAnsi="仿宋" w:eastAsia="仿宋" w:cs="仿宋"/>
          <w:color w:val="333333"/>
          <w:kern w:val="0"/>
          <w:sz w:val="32"/>
          <w:szCs w:val="32"/>
          <w:shd w:val="clear" w:color="auto" w:fill="FFFFFF"/>
        </w:rPr>
        <w:t>，</w:t>
      </w:r>
      <w:r>
        <w:rPr>
          <w:rFonts w:hint="eastAsia" w:ascii="仿宋" w:hAnsi="仿宋" w:eastAsia="仿宋" w:cs="仿宋"/>
          <w:color w:val="333333"/>
          <w:kern w:val="0"/>
          <w:sz w:val="32"/>
          <w:szCs w:val="32"/>
          <w:shd w:val="clear" w:color="auto" w:fill="FFFFFF"/>
        </w:rPr>
        <w:t>临空经济区管委会</w:t>
      </w:r>
      <w:r>
        <w:rPr>
          <w:rFonts w:ascii="仿宋" w:hAnsi="仿宋" w:eastAsia="仿宋" w:cs="仿宋"/>
          <w:color w:val="333333"/>
          <w:kern w:val="0"/>
          <w:sz w:val="32"/>
          <w:szCs w:val="32"/>
          <w:shd w:val="clear" w:color="auto" w:fill="FFFFFF"/>
        </w:rPr>
        <w:t>，市政府各部门：</w:t>
      </w:r>
    </w:p>
    <w:p>
      <w:pPr>
        <w:pStyle w:val="3"/>
        <w:widowControl/>
        <w:shd w:val="clear" w:color="auto" w:fill="FFFFFF"/>
        <w:spacing w:beforeAutospacing="0" w:afterAutospacing="0" w:line="540" w:lineRule="atLeast"/>
        <w:jc w:val="both"/>
        <w:rPr>
          <w:rFonts w:ascii="仿宋" w:hAnsi="仿宋" w:eastAsia="仿宋" w:cs="仿宋"/>
          <w:color w:val="333333"/>
          <w:sz w:val="32"/>
          <w:szCs w:val="32"/>
        </w:rPr>
      </w:pPr>
      <w:r>
        <w:rPr>
          <w:rFonts w:hint="eastAsia" w:ascii="仿宋" w:hAnsi="仿宋" w:eastAsia="仿宋" w:cs="仿宋"/>
          <w:color w:val="333333"/>
          <w:sz w:val="32"/>
          <w:szCs w:val="32"/>
          <w:shd w:val="clear" w:color="auto" w:fill="FFFFFF"/>
        </w:rPr>
        <w:t>　　为加快我市人力资源服务业发展，更好地服务鄂州国际航空大都市建设，根据《省人民政府关于加快服务业发展的若干意见》（鄂政发〔2015〕7号）和《省人民政府关于加快人力资源服务业发展的实施意见》（鄂政发〔2016〕73号）精神，结合我市实际，提出以下实施意见：</w:t>
      </w:r>
    </w:p>
    <w:p>
      <w:pPr>
        <w:pStyle w:val="3"/>
        <w:widowControl/>
        <w:shd w:val="clear" w:color="auto" w:fill="FFFFFF"/>
        <w:spacing w:beforeAutospacing="0" w:afterAutospacing="0" w:line="540" w:lineRule="atLeast"/>
        <w:jc w:val="both"/>
        <w:rPr>
          <w:rFonts w:ascii="仿宋" w:hAnsi="仿宋" w:eastAsia="仿宋" w:cs="仿宋"/>
          <w:color w:val="333333"/>
          <w:sz w:val="32"/>
          <w:szCs w:val="32"/>
        </w:rPr>
      </w:pPr>
      <w:r>
        <w:rPr>
          <w:rFonts w:hint="eastAsia" w:ascii="仿宋" w:hAnsi="仿宋" w:eastAsia="仿宋" w:cs="仿宋"/>
          <w:color w:val="333333"/>
          <w:sz w:val="32"/>
          <w:szCs w:val="32"/>
          <w:shd w:val="clear" w:color="auto" w:fill="FFFFFF"/>
        </w:rPr>
        <w:t>　　一、总体要求</w:t>
      </w:r>
    </w:p>
    <w:p>
      <w:pPr>
        <w:pStyle w:val="3"/>
        <w:widowControl/>
        <w:shd w:val="clear" w:color="auto" w:fill="FFFFFF"/>
        <w:spacing w:beforeAutospacing="0" w:afterAutospacing="0" w:line="540" w:lineRule="atLeast"/>
        <w:jc w:val="both"/>
        <w:rPr>
          <w:rFonts w:ascii="仿宋" w:hAnsi="仿宋" w:eastAsia="仿宋" w:cs="仿宋"/>
          <w:color w:val="333333"/>
          <w:sz w:val="32"/>
          <w:szCs w:val="32"/>
        </w:rPr>
      </w:pPr>
      <w:r>
        <w:rPr>
          <w:rFonts w:hint="eastAsia" w:ascii="仿宋" w:hAnsi="仿宋" w:eastAsia="仿宋" w:cs="仿宋"/>
          <w:color w:val="333333"/>
          <w:sz w:val="32"/>
          <w:szCs w:val="32"/>
          <w:shd w:val="clear" w:color="auto" w:fill="FFFFFF"/>
        </w:rPr>
        <w:t>　　（一）指导思想。深入贯彻习近平总书记系列重要讲话精神，紧紧围绕“五位一体”总体布局和“四个全面”战略布局，以建设国际航空大都市为契机，创新工作机制，激发市场活力，拓展服务领域，提升服务质量，推进人力资源服务业专业化、信息化、产业化，为我市经济社会快速健康发展提供人力资源支撑。</w:t>
      </w:r>
    </w:p>
    <w:p>
      <w:pPr>
        <w:pStyle w:val="3"/>
        <w:widowControl/>
        <w:shd w:val="clear" w:color="auto" w:fill="FFFFFF"/>
        <w:spacing w:beforeAutospacing="0" w:afterAutospacing="0" w:line="540" w:lineRule="atLeast"/>
        <w:jc w:val="both"/>
        <w:rPr>
          <w:rFonts w:ascii="仿宋" w:hAnsi="仿宋" w:eastAsia="仿宋" w:cs="仿宋"/>
          <w:color w:val="333333"/>
          <w:sz w:val="32"/>
          <w:szCs w:val="32"/>
        </w:rPr>
      </w:pPr>
      <w:r>
        <w:rPr>
          <w:rFonts w:hint="eastAsia" w:ascii="仿宋" w:hAnsi="仿宋" w:eastAsia="仿宋" w:cs="仿宋"/>
          <w:color w:val="333333"/>
          <w:sz w:val="32"/>
          <w:szCs w:val="32"/>
          <w:shd w:val="clear" w:color="auto" w:fill="FFFFFF"/>
        </w:rPr>
        <w:t>　　（二）发展目标。到2025年，实现以下重点发展目标：</w:t>
      </w:r>
    </w:p>
    <w:p>
      <w:pPr>
        <w:pStyle w:val="3"/>
        <w:widowControl/>
        <w:shd w:val="clear" w:color="auto" w:fill="FFFFFF"/>
        <w:spacing w:beforeAutospacing="0" w:afterAutospacing="0" w:line="540" w:lineRule="atLeast"/>
        <w:jc w:val="both"/>
        <w:rPr>
          <w:rFonts w:ascii="仿宋" w:hAnsi="仿宋" w:eastAsia="仿宋" w:cs="仿宋"/>
          <w:color w:val="333333"/>
          <w:sz w:val="32"/>
          <w:szCs w:val="32"/>
        </w:rPr>
      </w:pPr>
      <w:r>
        <w:rPr>
          <w:rFonts w:hint="eastAsia" w:ascii="仿宋" w:hAnsi="仿宋" w:eastAsia="仿宋" w:cs="仿宋"/>
          <w:color w:val="333333"/>
          <w:sz w:val="32"/>
          <w:szCs w:val="32"/>
          <w:shd w:val="clear" w:color="auto" w:fill="FFFFFF"/>
        </w:rPr>
        <w:t>　　—综合实力大幅提升。全市规范化运营的人力资源服务机构总数达到80家，培育3-5家具有省内一流水平和规模的人力资源服务机构。</w:t>
      </w:r>
    </w:p>
    <w:p>
      <w:pPr>
        <w:pStyle w:val="3"/>
        <w:widowControl/>
        <w:shd w:val="clear" w:color="auto" w:fill="FFFFFF"/>
        <w:spacing w:beforeAutospacing="0" w:afterAutospacing="0" w:line="540" w:lineRule="atLeast"/>
        <w:jc w:val="both"/>
        <w:rPr>
          <w:rFonts w:ascii="仿宋" w:hAnsi="仿宋" w:eastAsia="仿宋" w:cs="仿宋"/>
          <w:color w:val="333333"/>
          <w:sz w:val="32"/>
          <w:szCs w:val="32"/>
        </w:rPr>
      </w:pPr>
      <w:r>
        <w:rPr>
          <w:rFonts w:hint="eastAsia" w:ascii="仿宋" w:hAnsi="仿宋" w:eastAsia="仿宋" w:cs="仿宋"/>
          <w:color w:val="333333"/>
          <w:sz w:val="32"/>
          <w:szCs w:val="32"/>
          <w:shd w:val="clear" w:color="auto" w:fill="FFFFFF"/>
        </w:rPr>
        <w:t>　　—形成产业集聚规模。依托国际航空大都市建设，引进一批国内外知名人力资源服务机构，落户航空都市核心区；葛店经济技术开发区、梧桐湖新区等单位至少引进一家国内外知名人力资源服务机构落户。以此为基础建成省级人力资源产业园1家，建成市级人力资源产业园3家，实现人力资源服务业集聚发展。</w:t>
      </w:r>
    </w:p>
    <w:p>
      <w:pPr>
        <w:pStyle w:val="3"/>
        <w:widowControl/>
        <w:shd w:val="clear" w:color="auto" w:fill="FFFFFF"/>
        <w:spacing w:beforeAutospacing="0" w:afterAutospacing="0" w:line="540" w:lineRule="atLeast"/>
        <w:jc w:val="both"/>
        <w:rPr>
          <w:rFonts w:ascii="仿宋" w:hAnsi="仿宋" w:eastAsia="仿宋" w:cs="仿宋"/>
          <w:color w:val="333333"/>
          <w:sz w:val="32"/>
          <w:szCs w:val="32"/>
        </w:rPr>
      </w:pPr>
      <w:r>
        <w:rPr>
          <w:rFonts w:hint="eastAsia" w:ascii="仿宋" w:hAnsi="仿宋" w:eastAsia="仿宋" w:cs="仿宋"/>
          <w:color w:val="333333"/>
          <w:sz w:val="32"/>
          <w:szCs w:val="32"/>
          <w:shd w:val="clear" w:color="auto" w:fill="FFFFFF"/>
        </w:rPr>
        <w:t>　　—专业队伍不断壮大。全市从业人员总量达到1200人以上。其中，取得从业资格的人数比例达到90%，中、高级以上比例达到30%。</w:t>
      </w:r>
    </w:p>
    <w:p>
      <w:pPr>
        <w:pStyle w:val="3"/>
        <w:widowControl/>
        <w:shd w:val="clear" w:color="auto" w:fill="FFFFFF"/>
        <w:spacing w:beforeAutospacing="0" w:afterAutospacing="0" w:line="540" w:lineRule="atLeast"/>
        <w:jc w:val="both"/>
        <w:rPr>
          <w:rFonts w:ascii="仿宋" w:hAnsi="仿宋" w:eastAsia="仿宋" w:cs="仿宋"/>
          <w:color w:val="333333"/>
          <w:sz w:val="32"/>
          <w:szCs w:val="32"/>
        </w:rPr>
      </w:pPr>
      <w:r>
        <w:rPr>
          <w:rFonts w:hint="eastAsia" w:ascii="仿宋" w:hAnsi="仿宋" w:eastAsia="仿宋" w:cs="仿宋"/>
          <w:color w:val="333333"/>
          <w:sz w:val="32"/>
          <w:szCs w:val="32"/>
          <w:shd w:val="clear" w:color="auto" w:fill="FFFFFF"/>
        </w:rPr>
        <w:t>　　—市场体系规范有序。全市人力资源市场行业标准体系、制度体系、诚信服务体系基本建立，公平、竞争、有序的市场环境逐步形成。企业和从业人员的合法权益得到有效维护。</w:t>
      </w:r>
    </w:p>
    <w:p>
      <w:pPr>
        <w:pStyle w:val="3"/>
        <w:widowControl/>
        <w:shd w:val="clear" w:color="auto" w:fill="FFFFFF"/>
        <w:spacing w:beforeAutospacing="0" w:afterAutospacing="0" w:line="540" w:lineRule="atLeast"/>
        <w:jc w:val="both"/>
        <w:rPr>
          <w:rFonts w:ascii="仿宋" w:hAnsi="仿宋" w:eastAsia="仿宋" w:cs="仿宋"/>
          <w:color w:val="333333"/>
          <w:sz w:val="32"/>
          <w:szCs w:val="32"/>
        </w:rPr>
      </w:pPr>
      <w:r>
        <w:rPr>
          <w:rFonts w:hint="eastAsia" w:ascii="仿宋" w:hAnsi="仿宋" w:eastAsia="仿宋" w:cs="仿宋"/>
          <w:color w:val="333333"/>
          <w:sz w:val="32"/>
          <w:szCs w:val="32"/>
          <w:shd w:val="clear" w:color="auto" w:fill="FFFFFF"/>
        </w:rPr>
        <w:t>　　—“互联网+”全覆盖。打造“互联网+人力资源服务”一体化服务平台，网络配置人力资源比例达90%以上。</w:t>
      </w:r>
    </w:p>
    <w:p>
      <w:pPr>
        <w:pStyle w:val="3"/>
        <w:widowControl/>
        <w:shd w:val="clear" w:color="auto" w:fill="FFFFFF"/>
        <w:spacing w:beforeAutospacing="0" w:afterAutospacing="0" w:line="540" w:lineRule="atLeast"/>
        <w:jc w:val="both"/>
        <w:rPr>
          <w:rFonts w:ascii="仿宋" w:hAnsi="仿宋" w:eastAsia="仿宋" w:cs="仿宋"/>
          <w:color w:val="333333"/>
          <w:sz w:val="32"/>
          <w:szCs w:val="32"/>
        </w:rPr>
      </w:pPr>
      <w:r>
        <w:rPr>
          <w:rFonts w:hint="eastAsia" w:ascii="仿宋" w:hAnsi="仿宋" w:eastAsia="仿宋" w:cs="仿宋"/>
          <w:color w:val="333333"/>
          <w:sz w:val="32"/>
          <w:szCs w:val="32"/>
          <w:shd w:val="clear" w:color="auto" w:fill="FFFFFF"/>
        </w:rPr>
        <w:t>　　二、政策措施</w:t>
      </w:r>
    </w:p>
    <w:p>
      <w:pPr>
        <w:pStyle w:val="3"/>
        <w:widowControl/>
        <w:shd w:val="clear" w:color="auto" w:fill="FFFFFF"/>
        <w:spacing w:beforeAutospacing="0" w:afterAutospacing="0" w:line="540" w:lineRule="atLeast"/>
        <w:jc w:val="both"/>
        <w:rPr>
          <w:rFonts w:ascii="仿宋" w:hAnsi="仿宋" w:eastAsia="仿宋" w:cs="仿宋"/>
          <w:color w:val="333333"/>
          <w:sz w:val="32"/>
          <w:szCs w:val="32"/>
        </w:rPr>
      </w:pPr>
      <w:r>
        <w:rPr>
          <w:rFonts w:hint="eastAsia" w:ascii="仿宋" w:hAnsi="仿宋" w:eastAsia="仿宋" w:cs="仿宋"/>
          <w:color w:val="333333"/>
          <w:sz w:val="32"/>
          <w:szCs w:val="32"/>
          <w:shd w:val="clear" w:color="auto" w:fill="FFFFFF"/>
        </w:rPr>
        <w:t>　　（三）促进行业规模发展。支持通过兼并、收购、重组、联盟、融资等商业方式，在我市重点培育3-5家成长性好、竞争力强的人力资源服务企业。鼓励社会资本以独资、合资、参股、联营等多种形式，进入人力资源服务领域，提高人力资源服务领域的社会资本参与程度。鼓励境外人力资源服务企业在我市与开展人力资源服务的企业和其他经济组织设立合资合作企业，合资企业的外资持股比例可放宽至70%。已在国内投资设立人力资源服务企业的境外投资者可在我市设立独资人力资源服务企业。</w:t>
      </w:r>
    </w:p>
    <w:p>
      <w:pPr>
        <w:pStyle w:val="3"/>
        <w:widowControl/>
        <w:shd w:val="clear" w:color="auto" w:fill="FFFFFF"/>
        <w:spacing w:beforeAutospacing="0" w:afterAutospacing="0" w:line="540" w:lineRule="atLeast"/>
        <w:jc w:val="both"/>
        <w:rPr>
          <w:rFonts w:ascii="仿宋" w:hAnsi="仿宋" w:eastAsia="仿宋" w:cs="仿宋"/>
          <w:color w:val="333333"/>
          <w:sz w:val="32"/>
          <w:szCs w:val="32"/>
        </w:rPr>
      </w:pPr>
      <w:r>
        <w:rPr>
          <w:rFonts w:hint="eastAsia" w:ascii="仿宋" w:hAnsi="仿宋" w:eastAsia="仿宋" w:cs="仿宋"/>
          <w:color w:val="333333"/>
          <w:sz w:val="32"/>
          <w:szCs w:val="32"/>
          <w:shd w:val="clear" w:color="auto" w:fill="FFFFFF"/>
        </w:rPr>
        <w:t>　　（四）促进行业集聚发展。依托我市国际航空大都市建设，引进2-3家国内外知名人力资源服务机构，在此基础上建立集公共就业人才服务与市场服务为一体的全产业链的人力资源服务产业园，并积极申请认定为湖北省人力资源服务业产业园，促进我市人力资源服务业集聚发展。对建成并认定为省级、市级人力资源服务产业园的，从就业资金中分别给予一次性补贴100万元、10万元奖励。</w:t>
      </w:r>
    </w:p>
    <w:p>
      <w:pPr>
        <w:pStyle w:val="3"/>
        <w:widowControl/>
        <w:shd w:val="clear" w:color="auto" w:fill="FFFFFF"/>
        <w:spacing w:beforeAutospacing="0" w:afterAutospacing="0" w:line="540" w:lineRule="atLeast"/>
        <w:jc w:val="both"/>
        <w:rPr>
          <w:rFonts w:ascii="仿宋" w:hAnsi="仿宋" w:eastAsia="仿宋" w:cs="仿宋"/>
          <w:color w:val="333333"/>
          <w:sz w:val="32"/>
          <w:szCs w:val="32"/>
        </w:rPr>
      </w:pPr>
      <w:r>
        <w:rPr>
          <w:rFonts w:hint="eastAsia" w:ascii="仿宋" w:hAnsi="仿宋" w:eastAsia="仿宋" w:cs="仿宋"/>
          <w:color w:val="333333"/>
          <w:sz w:val="32"/>
          <w:szCs w:val="32"/>
          <w:shd w:val="clear" w:color="auto" w:fill="FFFFFF"/>
        </w:rPr>
        <w:t>　　（五）打造优质服务品牌。建立品牌创建工作奖励制度。鼓励人力资源服务机构开展自主品牌建设，引导人力资源服务机构申请商标注册，支持申请认定中国驰名商标、省著名商标、市知名商标，同等条件下，优先向获得“湖北省著名商标”和“中国驰名商标”的人力资源服务企业购买公共服务。积极参与湖北省服务业“五个一百”工程建设，认真落实国家人力资源服务标准，引导行业规范化、标准化经营。</w:t>
      </w:r>
    </w:p>
    <w:p>
      <w:pPr>
        <w:pStyle w:val="3"/>
        <w:widowControl/>
        <w:shd w:val="clear" w:color="auto" w:fill="FFFFFF"/>
        <w:spacing w:beforeAutospacing="0" w:afterAutospacing="0" w:line="540" w:lineRule="atLeast"/>
        <w:jc w:val="both"/>
        <w:rPr>
          <w:rFonts w:ascii="仿宋" w:hAnsi="仿宋" w:eastAsia="仿宋" w:cs="仿宋"/>
          <w:color w:val="333333"/>
          <w:sz w:val="32"/>
          <w:szCs w:val="32"/>
        </w:rPr>
      </w:pPr>
      <w:r>
        <w:rPr>
          <w:rFonts w:hint="eastAsia" w:ascii="仿宋" w:hAnsi="仿宋" w:eastAsia="仿宋" w:cs="仿宋"/>
          <w:color w:val="333333"/>
          <w:sz w:val="32"/>
          <w:szCs w:val="32"/>
          <w:shd w:val="clear" w:color="auto" w:fill="FFFFFF"/>
        </w:rPr>
        <w:t>　　（六）增强科技创新能力。重点鼓励和扶持人才测评、猎头服务、人力资源外包服务、人力资源管理咨询等新兴业态和产品快速创新发展。引导创业风险投资机构和信用担保机构对科技创新企业予以扶持。鼓励人力资源服务机构开展自主研发或与科研机构、高等院校合作，推进人力资源服务理论、技术和模式创新，加快新技术、新知识在人力资源服务中的运用。符合条件的人力资源服务企业为开发新技术、新产品发生的研究开发费用，未形成无形资产计入当期损益的，在按规定据实扣除的基础上，按照本年度实际发生额的75%，从本年度应纳税所得额中扣除；形成无形资产的，按照无形资产成本的175%在税前摊销。鼓励人力资源服务机构自主创新，推进差异化发展。依托我市国际航空都市区建设，鼓励运用“互联网+”技术，探索建立网上人力资源服务产业园。</w:t>
      </w:r>
    </w:p>
    <w:p>
      <w:pPr>
        <w:pStyle w:val="3"/>
        <w:widowControl/>
        <w:shd w:val="clear" w:color="auto" w:fill="FFFFFF"/>
        <w:spacing w:beforeAutospacing="0" w:afterAutospacing="0" w:line="540" w:lineRule="atLeast"/>
        <w:jc w:val="both"/>
        <w:rPr>
          <w:rFonts w:ascii="仿宋" w:hAnsi="仿宋" w:eastAsia="仿宋" w:cs="仿宋"/>
          <w:color w:val="333333"/>
          <w:sz w:val="32"/>
          <w:szCs w:val="32"/>
        </w:rPr>
      </w:pPr>
      <w:r>
        <w:rPr>
          <w:rFonts w:hint="eastAsia" w:ascii="仿宋" w:hAnsi="仿宋" w:eastAsia="仿宋" w:cs="仿宋"/>
          <w:color w:val="333333"/>
          <w:sz w:val="32"/>
          <w:szCs w:val="32"/>
          <w:shd w:val="clear" w:color="auto" w:fill="FFFFFF"/>
        </w:rPr>
        <w:t>　　（七）加大购买服务力度。鼓励和支持人力资源服务企业广泛参与“新鄂州人”“就业扶贫”“春风行动”等各类公共就业和人才服务活动。将人力资源服务纳入政府购买服务的指导目录，明确政府购买人力资源服务种类、性质和内容，加大政府向社会力量购买人力资源服务力度。对人力资源服务机构为各类社会人员提供职业介绍、就业创业培训等服务的，按规定给予相应就业创业服务补助、职业培训补贴等。政府部门、国有企事业单位通过竞争择优的方式，选择承接政府购买人力资源服务的社会力量，确保具备条件的社会力量平等参与竞争。</w:t>
      </w:r>
    </w:p>
    <w:p>
      <w:pPr>
        <w:pStyle w:val="3"/>
        <w:widowControl/>
        <w:shd w:val="clear" w:color="auto" w:fill="FFFFFF"/>
        <w:spacing w:beforeAutospacing="0" w:afterAutospacing="0" w:line="540" w:lineRule="atLeast"/>
        <w:jc w:val="both"/>
        <w:rPr>
          <w:rFonts w:ascii="仿宋" w:hAnsi="仿宋" w:eastAsia="仿宋" w:cs="仿宋"/>
          <w:color w:val="333333"/>
          <w:sz w:val="32"/>
          <w:szCs w:val="32"/>
        </w:rPr>
      </w:pPr>
      <w:r>
        <w:rPr>
          <w:rFonts w:hint="eastAsia" w:ascii="仿宋" w:hAnsi="仿宋" w:eastAsia="仿宋" w:cs="仿宋"/>
          <w:color w:val="333333"/>
          <w:sz w:val="32"/>
          <w:szCs w:val="32"/>
          <w:shd w:val="clear" w:color="auto" w:fill="FFFFFF"/>
        </w:rPr>
        <w:t>　　（八）落实就业扶持政策。鼓励个人和社会组织创办人力资源服务企业，鼓励人力资源服务小微企业专业化发展。对人力资源服务企业招用就业困难人员和高校毕业生的，按规定给予社会保险补贴，对吸纳高校毕业生见习的，给予就业见习补贴。对人力资源服务企业依法参加失业保险并足额缴纳失业保险费、上年度未裁员或裁员率低于统筹地方城镇登记失业率的，按规定落实稳岗补贴政策。</w:t>
      </w:r>
    </w:p>
    <w:p>
      <w:pPr>
        <w:pStyle w:val="3"/>
        <w:widowControl/>
        <w:shd w:val="clear" w:color="auto" w:fill="FFFFFF"/>
        <w:spacing w:beforeAutospacing="0" w:afterAutospacing="0" w:line="540" w:lineRule="atLeast"/>
        <w:jc w:val="both"/>
        <w:rPr>
          <w:rFonts w:ascii="仿宋" w:hAnsi="仿宋" w:eastAsia="仿宋" w:cs="仿宋"/>
          <w:color w:val="333333"/>
          <w:sz w:val="32"/>
          <w:szCs w:val="32"/>
        </w:rPr>
      </w:pPr>
      <w:r>
        <w:rPr>
          <w:rFonts w:hint="eastAsia" w:ascii="仿宋" w:hAnsi="仿宋" w:eastAsia="仿宋" w:cs="仿宋"/>
          <w:color w:val="333333"/>
          <w:sz w:val="32"/>
          <w:szCs w:val="32"/>
          <w:shd w:val="clear" w:color="auto" w:fill="FFFFFF"/>
        </w:rPr>
        <w:t>　　（九）落实优惠税费政策。全面推开营改增试点改革工作，将所有企业新增不动产所含增值税纳入抵扣范围，确保行业税负只减不增。一般纳税人提供劳务派遣服务，可以以取得的全部价款和价外费用为销售额，按照一般计税方法计算缴纳增值税；也可以选择差额纳税，以取得的全部价款和价外费用，扣除代用工单位支付给劳务派遣员工的工资、福利和为其办理社会保险及住房公积金后的余额为销售额，按照简易计税方法依5%的征收率计算缴纳增值税。经认定为高新技术企业的人力资源服务企业，可减按15%的税率征收企业所得税。对小型微利企业的所得税依法减免。</w:t>
      </w:r>
    </w:p>
    <w:p>
      <w:pPr>
        <w:pStyle w:val="3"/>
        <w:widowControl/>
        <w:shd w:val="clear" w:color="auto" w:fill="FFFFFF"/>
        <w:spacing w:beforeAutospacing="0" w:afterAutospacing="0" w:line="540" w:lineRule="atLeast"/>
        <w:jc w:val="both"/>
        <w:rPr>
          <w:rFonts w:ascii="仿宋" w:hAnsi="仿宋" w:eastAsia="仿宋" w:cs="仿宋"/>
          <w:color w:val="333333"/>
          <w:sz w:val="32"/>
          <w:szCs w:val="32"/>
        </w:rPr>
      </w:pPr>
      <w:r>
        <w:rPr>
          <w:rFonts w:hint="eastAsia" w:ascii="仿宋" w:hAnsi="仿宋" w:eastAsia="仿宋" w:cs="仿宋"/>
          <w:color w:val="333333"/>
          <w:sz w:val="32"/>
          <w:szCs w:val="32"/>
          <w:shd w:val="clear" w:color="auto" w:fill="FFFFFF"/>
        </w:rPr>
        <w:t>　　（十）鼓励引进高端人才。发布鄂州高层次创新创业人才需求信息和吸引高端人才的优惠政策，鼓励人力资源服务机构帮助引进国际国内高端人才，实现引才常态化。对引进符合我市《“333”高层次创新创业人才计划实施办法（试行）》条件的人力资源服务机构给予相应的补助。</w:t>
      </w:r>
    </w:p>
    <w:p>
      <w:pPr>
        <w:pStyle w:val="3"/>
        <w:widowControl/>
        <w:shd w:val="clear" w:color="auto" w:fill="FFFFFF"/>
        <w:spacing w:beforeAutospacing="0" w:afterAutospacing="0" w:line="540" w:lineRule="atLeast"/>
        <w:jc w:val="both"/>
        <w:rPr>
          <w:rFonts w:ascii="仿宋" w:hAnsi="仿宋" w:eastAsia="仿宋" w:cs="仿宋"/>
          <w:color w:val="333333"/>
          <w:sz w:val="32"/>
          <w:szCs w:val="32"/>
        </w:rPr>
      </w:pPr>
      <w:r>
        <w:rPr>
          <w:rFonts w:hint="eastAsia" w:ascii="仿宋" w:hAnsi="仿宋" w:eastAsia="仿宋" w:cs="仿宋"/>
          <w:color w:val="333333"/>
          <w:sz w:val="32"/>
          <w:szCs w:val="32"/>
          <w:shd w:val="clear" w:color="auto" w:fill="FFFFFF"/>
        </w:rPr>
        <w:t>　　三、组织保障</w:t>
      </w:r>
    </w:p>
    <w:p>
      <w:pPr>
        <w:pStyle w:val="3"/>
        <w:widowControl/>
        <w:shd w:val="clear" w:color="auto" w:fill="FFFFFF"/>
        <w:spacing w:beforeAutospacing="0" w:afterAutospacing="0" w:line="540" w:lineRule="atLeast"/>
        <w:jc w:val="both"/>
        <w:rPr>
          <w:rFonts w:ascii="仿宋" w:hAnsi="仿宋" w:eastAsia="仿宋" w:cs="仿宋"/>
          <w:color w:val="333333"/>
          <w:sz w:val="32"/>
          <w:szCs w:val="32"/>
        </w:rPr>
      </w:pPr>
      <w:r>
        <w:rPr>
          <w:rFonts w:hint="eastAsia" w:ascii="仿宋" w:hAnsi="仿宋" w:eastAsia="仿宋" w:cs="仿宋"/>
          <w:color w:val="333333"/>
          <w:sz w:val="32"/>
          <w:szCs w:val="32"/>
          <w:shd w:val="clear" w:color="auto" w:fill="FFFFFF"/>
        </w:rPr>
        <w:t>　　（十一）加强组织领导。建立由发改、经信、科技、财政、人社、商务、市场监管、税务等部门组成的市人力资源服务业发展联席会议制度，负责全市人力资源服务业发展组织协调和重点目标任务推进工作，办公室设在市人社局。建立人力资源服务业发展目标责任考核机制，强化考核结果运用，确保促进人力资源服务业发展的各项举措落到实处。各区、开发区和市直有关部门、单位要高度重视，加大政策、资金扶持力度，加强调查研究，着力解决影响人力资源服务业发展的重点难点问题，不断探索发展规律，切实推进人力资源服务业的发展。</w:t>
      </w:r>
    </w:p>
    <w:p>
      <w:pPr>
        <w:pStyle w:val="3"/>
        <w:widowControl/>
        <w:shd w:val="clear" w:color="auto" w:fill="FFFFFF"/>
        <w:spacing w:beforeAutospacing="0" w:afterAutospacing="0" w:line="540" w:lineRule="atLeast"/>
        <w:jc w:val="both"/>
        <w:rPr>
          <w:rFonts w:ascii="仿宋" w:hAnsi="仿宋" w:eastAsia="仿宋" w:cs="仿宋"/>
          <w:color w:val="333333"/>
          <w:sz w:val="32"/>
          <w:szCs w:val="32"/>
        </w:rPr>
      </w:pPr>
      <w:r>
        <w:rPr>
          <w:rFonts w:hint="eastAsia" w:ascii="仿宋" w:hAnsi="仿宋" w:eastAsia="仿宋" w:cs="仿宋"/>
          <w:color w:val="333333"/>
          <w:sz w:val="32"/>
          <w:szCs w:val="32"/>
          <w:shd w:val="clear" w:color="auto" w:fill="FFFFFF"/>
        </w:rPr>
        <w:t>　　（十二）加大资金扶持力度。每年从就业专项资金中安排一定资金，专项扶持人力资源服务业发展。人力资源服务业发展扶持资金主要用于扶持全市人力资源服务业发展中的公共性、公益性、基础性领域，包括产业园区创建、行业标准研究制定推广、人力资源服务机构培育、高端人才队伍建设以及人力资源服务业发展急需开展的行业统计监测、宣传推介等相关工作。支持、帮助、协调符合省级有关标准条件的人力资源服务机构积极向上争取补贴奖励。</w:t>
      </w:r>
    </w:p>
    <w:p>
      <w:pPr>
        <w:pStyle w:val="3"/>
        <w:widowControl/>
        <w:shd w:val="clear" w:color="auto" w:fill="FFFFFF"/>
        <w:spacing w:beforeAutospacing="0" w:afterAutospacing="0" w:line="540" w:lineRule="atLeast"/>
        <w:jc w:val="both"/>
        <w:rPr>
          <w:rFonts w:ascii="仿宋" w:hAnsi="仿宋" w:eastAsia="仿宋" w:cs="仿宋"/>
          <w:color w:val="333333"/>
          <w:sz w:val="32"/>
          <w:szCs w:val="32"/>
        </w:rPr>
      </w:pPr>
      <w:r>
        <w:rPr>
          <w:rFonts w:hint="eastAsia" w:ascii="仿宋" w:hAnsi="仿宋" w:eastAsia="仿宋" w:cs="仿宋"/>
          <w:color w:val="333333"/>
          <w:sz w:val="32"/>
          <w:szCs w:val="32"/>
          <w:shd w:val="clear" w:color="auto" w:fill="FFFFFF"/>
        </w:rPr>
        <w:t>　　（十三）创新行业管理方式。推动建立行业协会，引导行业协会积极发挥“服务、自律、协调”的作用。推进人力资源服务机构信用体系建设，建立与全省企业信用信息公示系统相衔接的人力资源服务企业经营数据库，建立诚信等次评定办法和失信企业“黑名单”制度，规范人力资源服务行为。积极参与湖北省诚信人力资源服务机构评选工作，对评选为全省人力资源诚信服务示范机构的，从就业补助资金中给予5万元奖励。</w:t>
      </w:r>
    </w:p>
    <w:p>
      <w:pPr>
        <w:pStyle w:val="3"/>
        <w:widowControl/>
        <w:shd w:val="clear" w:color="auto" w:fill="FFFFFF"/>
        <w:spacing w:beforeAutospacing="0" w:afterAutospacing="0" w:line="540" w:lineRule="atLeast"/>
        <w:jc w:val="both"/>
        <w:rPr>
          <w:rFonts w:ascii="仿宋" w:hAnsi="仿宋" w:eastAsia="仿宋" w:cs="仿宋"/>
          <w:color w:val="333333"/>
          <w:sz w:val="32"/>
          <w:szCs w:val="32"/>
        </w:rPr>
      </w:pPr>
      <w:r>
        <w:rPr>
          <w:rFonts w:hint="eastAsia" w:ascii="仿宋" w:hAnsi="仿宋" w:eastAsia="仿宋" w:cs="仿宋"/>
          <w:color w:val="333333"/>
          <w:sz w:val="32"/>
          <w:szCs w:val="32"/>
          <w:shd w:val="clear" w:color="auto" w:fill="FFFFFF"/>
        </w:rPr>
        <w:t>　　（十四）提升从业人员素质。加强从业人员培训，严格执行人力资源服务从业人员执证上岗制度，建立人力资源服务培训基地和实训基地。鼓励我市中高级职业教育机构设置人力资源管理事务等相关专业，培养行业所需专业人才。</w:t>
      </w:r>
    </w:p>
    <w:p>
      <w:pPr>
        <w:pStyle w:val="3"/>
        <w:widowControl/>
        <w:shd w:val="clear" w:color="auto" w:fill="FFFFFF"/>
        <w:spacing w:beforeAutospacing="0" w:afterAutospacing="0" w:line="540" w:lineRule="atLeast"/>
        <w:jc w:val="both"/>
        <w:rPr>
          <w:rFonts w:ascii="仿宋" w:hAnsi="仿宋" w:eastAsia="仿宋" w:cs="仿宋"/>
          <w:color w:val="333333"/>
          <w:sz w:val="32"/>
          <w:szCs w:val="32"/>
        </w:rPr>
      </w:pPr>
      <w:r>
        <w:rPr>
          <w:rFonts w:hint="eastAsia" w:ascii="仿宋" w:hAnsi="仿宋" w:eastAsia="仿宋" w:cs="仿宋"/>
          <w:color w:val="333333"/>
          <w:sz w:val="32"/>
          <w:szCs w:val="32"/>
          <w:shd w:val="clear" w:color="auto" w:fill="FFFFFF"/>
        </w:rPr>
        <w:t>　　（十五）营造良好发展氛围。加大对我市人力资源服务业发展重大意义、目标任务和政策措施等的宣传力度，充分利用新闻媒体资源，大力宣传业绩突出、信用优良的人力资源服务机构和从业人员，努力营造全社会重视、关心和支持人力资源服务业发展的氛围。</w:t>
      </w:r>
    </w:p>
    <w:p>
      <w:pPr>
        <w:pStyle w:val="3"/>
        <w:widowControl/>
        <w:shd w:val="clear" w:color="auto" w:fill="FFFFFF"/>
        <w:spacing w:beforeAutospacing="0" w:afterAutospacing="0" w:line="540" w:lineRule="atLeast"/>
        <w:ind w:firstLine="645"/>
        <w:jc w:val="both"/>
        <w:rPr>
          <w:rFonts w:hint="eastAsia" w:ascii="仿宋" w:hAnsi="仿宋" w:eastAsia="仿宋" w:cs="仿宋"/>
          <w:sz w:val="32"/>
          <w:szCs w:val="32"/>
          <w:shd w:val="clear" w:color="auto" w:fill="FFFFFF"/>
        </w:rPr>
      </w:pPr>
      <w:r>
        <w:rPr>
          <w:rFonts w:hint="eastAsia" w:ascii="仿宋" w:hAnsi="仿宋" w:eastAsia="仿宋" w:cs="仿宋"/>
          <w:sz w:val="32"/>
          <w:szCs w:val="32"/>
          <w:shd w:val="clear" w:color="auto" w:fill="FFFFFF"/>
        </w:rPr>
        <w:t>本意见有效期至2025年9月6日。</w:t>
      </w:r>
    </w:p>
    <w:p>
      <w:pPr>
        <w:spacing w:line="580" w:lineRule="exact"/>
        <w:ind w:right="1315" w:rightChars="626" w:firstLine="640" w:firstLineChars="200"/>
        <w:jc w:val="right"/>
        <w:rPr>
          <w:rFonts w:ascii="仿宋" w:hAnsi="仿宋" w:eastAsia="仿宋" w:cs="仿宋"/>
          <w:color w:val="333333"/>
          <w:kern w:val="0"/>
          <w:sz w:val="32"/>
          <w:szCs w:val="32"/>
          <w:shd w:val="clear" w:color="auto" w:fill="FFFFFF"/>
        </w:rPr>
      </w:pPr>
      <w:r>
        <w:rPr>
          <w:rFonts w:ascii="仿宋" w:hAnsi="仿宋" w:eastAsia="仿宋" w:cs="仿宋"/>
          <w:color w:val="333333"/>
          <w:kern w:val="0"/>
          <w:sz w:val="32"/>
          <w:szCs w:val="32"/>
          <w:shd w:val="clear" w:color="auto" w:fill="FFFFFF"/>
        </w:rPr>
        <w:t>鄂州市人民政府</w:t>
      </w:r>
    </w:p>
    <w:p>
      <w:pPr>
        <w:spacing w:line="580" w:lineRule="exact"/>
        <w:ind w:firstLine="604" w:firstLineChars="189"/>
        <w:rPr>
          <w:rFonts w:ascii="仿宋" w:hAnsi="仿宋" w:eastAsia="仿宋" w:cs="仿宋"/>
          <w:color w:val="333333"/>
          <w:kern w:val="0"/>
          <w:sz w:val="32"/>
          <w:szCs w:val="32"/>
          <w:shd w:val="clear" w:color="auto" w:fill="FFFFFF"/>
        </w:rPr>
      </w:pPr>
      <w:r>
        <w:rPr>
          <w:rFonts w:ascii="仿宋" w:hAnsi="仿宋" w:eastAsia="仿宋" w:cs="仿宋"/>
          <w:color w:val="333333"/>
          <w:kern w:val="0"/>
          <w:sz w:val="32"/>
          <w:szCs w:val="32"/>
          <w:shd w:val="clear" w:color="auto" w:fill="FFFFFF"/>
        </w:rPr>
        <w:t xml:space="preserve">                           20</w:t>
      </w:r>
      <w:r>
        <w:rPr>
          <w:rFonts w:hint="eastAsia" w:ascii="仿宋" w:hAnsi="仿宋" w:eastAsia="仿宋" w:cs="仿宋"/>
          <w:color w:val="333333"/>
          <w:kern w:val="0"/>
          <w:sz w:val="32"/>
          <w:szCs w:val="32"/>
          <w:shd w:val="clear" w:color="auto" w:fill="FFFFFF"/>
        </w:rPr>
        <w:t>23</w:t>
      </w:r>
      <w:r>
        <w:rPr>
          <w:rFonts w:ascii="仿宋" w:hAnsi="仿宋" w:eastAsia="仿宋" w:cs="仿宋"/>
          <w:color w:val="333333"/>
          <w:kern w:val="0"/>
          <w:sz w:val="32"/>
          <w:szCs w:val="32"/>
          <w:shd w:val="clear" w:color="auto" w:fill="FFFFFF"/>
        </w:rPr>
        <w:t>年</w:t>
      </w:r>
      <w:r>
        <w:rPr>
          <w:rFonts w:hint="eastAsia" w:ascii="仿宋" w:hAnsi="仿宋" w:eastAsia="仿宋" w:cs="仿宋"/>
          <w:color w:val="333333"/>
          <w:kern w:val="0"/>
          <w:sz w:val="32"/>
          <w:szCs w:val="32"/>
          <w:shd w:val="clear" w:color="auto" w:fill="FFFFFF"/>
        </w:rPr>
        <w:t>9</w:t>
      </w:r>
      <w:r>
        <w:rPr>
          <w:rFonts w:ascii="仿宋" w:hAnsi="仿宋" w:eastAsia="仿宋" w:cs="仿宋"/>
          <w:color w:val="333333"/>
          <w:kern w:val="0"/>
          <w:sz w:val="32"/>
          <w:szCs w:val="32"/>
          <w:shd w:val="clear" w:color="auto" w:fill="FFFFFF"/>
        </w:rPr>
        <w:t>月</w:t>
      </w:r>
      <w:r>
        <w:rPr>
          <w:rFonts w:hint="eastAsia" w:ascii="仿宋" w:hAnsi="仿宋" w:eastAsia="仿宋" w:cs="仿宋"/>
          <w:color w:val="333333"/>
          <w:kern w:val="0"/>
          <w:sz w:val="32"/>
          <w:szCs w:val="32"/>
          <w:shd w:val="clear" w:color="auto" w:fill="FFFFFF"/>
        </w:rPr>
        <w:t>7</w:t>
      </w:r>
      <w:r>
        <w:rPr>
          <w:rFonts w:ascii="仿宋" w:hAnsi="仿宋" w:eastAsia="仿宋" w:cs="仿宋"/>
          <w:color w:val="333333"/>
          <w:kern w:val="0"/>
          <w:sz w:val="32"/>
          <w:szCs w:val="32"/>
          <w:shd w:val="clear" w:color="auto" w:fill="FFFFFF"/>
        </w:rPr>
        <w:t>日</w:t>
      </w:r>
    </w:p>
    <w:p>
      <w:pPr>
        <w:pStyle w:val="3"/>
        <w:widowControl/>
        <w:shd w:val="clear" w:color="auto" w:fill="FFFFFF"/>
        <w:spacing w:beforeAutospacing="0" w:afterAutospacing="0" w:line="540" w:lineRule="atLeast"/>
        <w:ind w:firstLine="645"/>
        <w:jc w:val="both"/>
        <w:rPr>
          <w:rFonts w:ascii="仿宋" w:hAnsi="仿宋" w:eastAsia="仿宋" w:cs="仿宋"/>
          <w:color w:val="333333"/>
          <w:sz w:val="32"/>
          <w:szCs w:val="32"/>
          <w:shd w:val="clear" w:color="auto" w:fill="FFFFFF"/>
        </w:rPr>
      </w:pPr>
    </w:p>
    <w:p>
      <w:pPr>
        <w:rPr>
          <w:rFonts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RlNzNhMzhkM2Q0MWYzNzYyZDVmMmEwMzBkMzg2YzcifQ=="/>
  </w:docVars>
  <w:rsids>
    <w:rsidRoot w:val="2B856DE1"/>
    <w:rsid w:val="00CF039E"/>
    <w:rsid w:val="00E647B3"/>
    <w:rsid w:val="00FB26CB"/>
    <w:rsid w:val="01FF0DD2"/>
    <w:rsid w:val="17D24EEE"/>
    <w:rsid w:val="2B856DE1"/>
    <w:rsid w:val="740E43B4"/>
    <w:rsid w:val="7F024E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spacing w:beforeAutospacing="1" w:afterAutospacing="1"/>
      <w:jc w:val="left"/>
      <w:outlineLvl w:val="1"/>
    </w:pPr>
    <w:rPr>
      <w:rFonts w:hint="eastAsia" w:ascii="宋体" w:hAnsi="宋体" w:eastAsia="宋体" w:cs="Times New Roman"/>
      <w:b/>
      <w:bCs/>
      <w:kern w:val="0"/>
      <w:sz w:val="36"/>
      <w:szCs w:val="36"/>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3">
    <w:name w:val="Normal (Web)"/>
    <w:basedOn w:val="1"/>
    <w:qFormat/>
    <w:uiPriority w:val="0"/>
    <w:pPr>
      <w:spacing w:beforeAutospacing="1"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533</Words>
  <Characters>3042</Characters>
  <Lines>25</Lines>
  <Paragraphs>7</Paragraphs>
  <TotalTime>9</TotalTime>
  <ScaleCrop>false</ScaleCrop>
  <LinksUpToDate>false</LinksUpToDate>
  <CharactersWithSpaces>3568</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2023-09-19T03:31:00Z</dcterms:created>
  <dc:creator>Administrator</dc:creator>
  <cp:lastModifiedBy>乐乐乐乐乐</cp:lastModifiedBy>
  <dcterms:modified xsi:type="dcterms:W3CDTF">2023-11-09T08:50:32Z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A58708AF631B4AB3B40512CB3CFBB7D6_13</vt:lpwstr>
  </property>
</Properties>
</file>