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新申报及增量工种单位情况表</w:t>
      </w:r>
    </w:p>
    <w:bookmarkEnd w:id="0"/>
    <w:tbl>
      <w:tblPr>
        <w:tblStyle w:val="5"/>
        <w:tblW w:w="15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275"/>
        <w:gridCol w:w="9355"/>
        <w:gridCol w:w="1283"/>
        <w:gridCol w:w="650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9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新申报及新增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职业（工种）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地域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范围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长江职业学院</w:t>
            </w:r>
          </w:p>
        </w:tc>
        <w:tc>
          <w:tcPr>
            <w:tcW w:w="9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left="0" w:leftChars="0" w:firstLine="480" w:firstLineChars="200"/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新申报：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砌筑工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钢筋工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混凝土工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民间工艺品艺人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手工木工（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精细木工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插花花艺师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（5、4级）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陶瓷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成型施釉工（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陶瓷手工成型工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物流服务师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互联网营销师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汽车维修工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维修工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新能源汽车维修工、智能汽车维修工）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（5、4级、3级）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工业视觉系统运维员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人工智能训练师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计算机程序设计员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保育师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婴幼儿发展引导员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育婴员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医药商品购销员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药品购销员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养老护理员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失智老年人照护员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（5、4、3级）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药物检验员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药物分析员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中药炮制工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中药炮炙工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（4级）、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化学合成制药工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药物合成反应工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生化药品制造工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  <w:t>湖北省鄂州市华容区电商大道1号长江职业学院（武汉新城校区）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鄂州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鄂州职业大学</w:t>
            </w:r>
          </w:p>
        </w:tc>
        <w:tc>
          <w:tcPr>
            <w:tcW w:w="9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新增：机修钳工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、车工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、汽车维修工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、室内装饰设计师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、电子商务师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、计算机程序设计员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、美容师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、老年人能力评估师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、营养师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、服装制版师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（4、3级）；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鄂州市凤凰路77号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鄂州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湖北三和新构件科技有限公司</w:t>
            </w:r>
          </w:p>
        </w:tc>
        <w:tc>
          <w:tcPr>
            <w:tcW w:w="9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新申报：水泥混凝土制品工（5、4、3级）、混凝土工（5、4、3级）、钢筋工（5、4、3级）；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鄂州市华容 区三江港区（湖北三和管桩有限公司厂内）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鄂州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湖北长城花园酒店股份有限公司</w:t>
            </w: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新申报：中式烹调师（5、4、3级）；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湖北省鄂州市鄂城区凤凰路76号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鄂州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247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7C3F"/>
    <w:rsid w:val="7AB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2025-07-23T07:44:00Z</dcterms:created>
  <dc:creator>Hasee</dc:creator>
  <cp:lastModifiedBy>Hasee</cp:lastModifiedBy>
  <dcterms:modified xsi:type="dcterms:W3CDTF">2025-07-23T07:44:57Z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C185421D10B64A69A8BAA6D2BBCD58AB</vt:lpwstr>
  </property>
</Properties>
</file>