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鄂州市人力资源和社会保障局</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2025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部门</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预算</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公开情况</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说明</w:t>
      </w:r>
    </w:p>
    <w:p>
      <w:pPr>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（部门汇总）</w:t>
      </w:r>
    </w:p>
    <w:p>
      <w:pPr>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一、部门(单位)主要职责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（1）贯彻执行国家和省有关人力资源和社会保障的法律法规，组织起草人力资源和社会保障地方政府规范性文件草案，拟订全市人力资源和社会保障事业发展政策规划并组织实施。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（2）拟订全市人力资源市场发展规划和人力资源流动政策并组织实施，指导全市人力资源市场建设，促进人力资源合理流动、有效配置。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（3）负责全市促进就业创业工作，完善公共就业创业服务体系，拟订年度就业补助资金使用计划。负责就业形势分析研判、失业预测预警工作，保持就业形势稳定。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4）统筹建立覆盖城乡的多层次社会保障体系。拟订并组织实施全市养老、失业、工伤等社会保险及其补充保险政策和标准，负责养老、失业、工伤等社会保险转续。落实养老、失业、工伤等社会保险及其补充保险基金管理与监督制度，编制全市相关社会保险基金预决算草案，承担相关社会保险基金稽核、预测预警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5）负责全市职业能力建设工作。统筹建立面向城乡劳动者的职业技能培训制度，负责高层次专业技术人才选拔培养工作，落实专业技术人员管理政策，拟订专业技术人才培养、评价、使用和激励制度并组织实施。负责全市专业技术职务任职资格、职业资格考试工作的组织实施和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6）会同有关部门指导事业单位人事制度改革，按照管理权限负责规范事业单位岗位设置、公开招聘、聘用合同、工作人员考核奖惩等人事综合管理工作，组织实施事业单位工作人员和机关工勤人员人事管理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（7）组织实施事业单位人员工资收入分配政策，建立企事业单位人员工资决定、正常增长和支付保障机制。落实企事业单位人员福利和离退休政策。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（8）实施国家功勋荣誉制度和省表彰奖励制度 ，综合管理表彰奖励工作，承担全市评比达标表彰工作，根据授权承办以市委、市政府名义开展的市级表彰奖励活动。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（9）会同有关部门落实农民工工作的综合性政策和规划，协调解决重点难点问题，维护农民工合法权益。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10）统筹实施劳动人事争议调解仲裁制度和劳动关系政策，完善相关协商协调机制，组织实施劳动合同制度，组织落实职工工作时间、休息休假和假期制度，监督落实消除非法使用童工政策和女工、未成年工的特殊劳动保护政策，组织实施劳动保障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（11）完成上级交办的其他任务。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12）有关职责分工。与市教育局的职责分工：高校毕业生就业政策由市人力资源和社会保障局牵头，会同市教育局等部门拟订。市属中专毕业生离校前的就业指导和服务工作，由市教育局负责；毕业生离校后的就业指导和服务工作，由市人力资源和社会保障局负责。</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二、机构设置情况</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根据三定方案，按纳入预算编制的单位填报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鄂州市人力资源和社会保障局</w:t>
      </w:r>
      <w:r>
        <w:rPr>
          <w:rFonts w:hint="eastAsia" w:ascii="仿宋_GB2312" w:hAnsi="仿宋_GB2312" w:eastAsia="仿宋_GB2312" w:cs="仿宋_GB2312"/>
          <w:color w:val="000000" w:themeColor="text1"/>
          <w:sz w:val="32"/>
          <w:szCs w:val="32"/>
          <w14:textFill>
            <w14:solidFill>
              <w14:schemeClr w14:val="tx1"/>
            </w14:solidFill>
          </w14:textFill>
        </w:rPr>
        <w:t>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个独立的预算编制单位，其中：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鄂州市人力资源和社会保障局</w:t>
      </w:r>
      <w:r>
        <w:rPr>
          <w:rFonts w:hint="eastAsia" w:ascii="仿宋_GB2312" w:hAnsi="仿宋_GB2312" w:eastAsia="仿宋_GB2312" w:cs="仿宋_GB2312"/>
          <w:color w:val="000000" w:themeColor="text1"/>
          <w:sz w:val="32"/>
          <w:szCs w:val="32"/>
          <w14:textFill>
            <w14:solidFill>
              <w14:schemeClr w14:val="tx1"/>
            </w14:solidFill>
          </w14:textFill>
        </w:rPr>
        <w:t>本级预算单位1个。</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共设</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13个科室</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，分别是：</w:t>
      </w:r>
      <w:r>
        <w:rPr>
          <w:rFonts w:hint="eastAsia" w:ascii="仿宋_GB2312" w:hAnsi="仿宋_GB2312" w:eastAsia="仿宋_GB2312" w:cs="仿宋_GB2312"/>
          <w:color w:val="000000" w:themeColor="text1"/>
          <w:sz w:val="32"/>
          <w:szCs w:val="32"/>
          <w14:textFill>
            <w14:solidFill>
              <w14:schemeClr w14:val="tx1"/>
            </w14:solidFill>
          </w14:textFill>
        </w:rPr>
        <w:t>办公室、政策法规科、规划财务与基金监督科、就业促进与职业能力建设科、人力资源管理与劳动关系科、专技</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人员管理与</w:t>
      </w:r>
      <w:r>
        <w:rPr>
          <w:rFonts w:hint="eastAsia" w:ascii="仿宋_GB2312" w:hAnsi="仿宋_GB2312" w:eastAsia="仿宋_GB2312" w:cs="仿宋_GB2312"/>
          <w:color w:val="000000" w:themeColor="text1"/>
          <w:sz w:val="32"/>
          <w:szCs w:val="32"/>
          <w14:textFill>
            <w14:solidFill>
              <w14:schemeClr w14:val="tx1"/>
            </w14:solidFill>
          </w14:textFill>
        </w:rPr>
        <w:t>职称</w:t>
      </w:r>
      <w:r>
        <w:rPr>
          <w:rFonts w:hint="eastAsia" w:ascii="仿宋_GB2312" w:hAnsi="仿宋_GB2312" w:eastAsia="仿宋_GB2312" w:cs="仿宋_GB2312"/>
          <w:color w:val="000000" w:themeColor="text1"/>
          <w:sz w:val="32"/>
          <w:szCs w:val="32"/>
          <w:lang w:eastAsia="zh-CN"/>
          <w14:textFill>
            <w14:solidFill>
              <w14:schemeClr w14:val="tx1"/>
            </w14:solidFill>
          </w14:textFill>
        </w:rPr>
        <w:t>科、</w:t>
      </w:r>
      <w:r>
        <w:rPr>
          <w:rFonts w:hint="eastAsia" w:ascii="仿宋_GB2312" w:hAnsi="仿宋_GB2312" w:eastAsia="仿宋_GB2312" w:cs="仿宋_GB2312"/>
          <w:color w:val="000000" w:themeColor="text1"/>
          <w:sz w:val="32"/>
          <w:szCs w:val="32"/>
          <w14:textFill>
            <w14:solidFill>
              <w14:schemeClr w14:val="tx1"/>
            </w14:solidFill>
          </w14:textFill>
        </w:rPr>
        <w:t>事业单位人事管理科、工资福利科、养老保险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科、</w:t>
      </w:r>
      <w:r>
        <w:rPr>
          <w:rFonts w:hint="eastAsia" w:ascii="仿宋_GB2312" w:hAnsi="仿宋_GB2312" w:eastAsia="仿宋_GB2312" w:cs="仿宋_GB2312"/>
          <w:color w:val="000000" w:themeColor="text1"/>
          <w:sz w:val="32"/>
          <w:szCs w:val="32"/>
          <w14:textFill>
            <w14:solidFill>
              <w14:schemeClr w14:val="tx1"/>
            </w14:solidFill>
          </w14:textFill>
        </w:rPr>
        <w:t>工伤保险科、人事教育科、机关党委、离退休干部科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鄂州市人力资源和社会保障局</w:t>
      </w:r>
      <w:r>
        <w:rPr>
          <w:rFonts w:hint="eastAsia" w:ascii="仿宋_GB2312" w:hAnsi="仿宋_GB2312" w:eastAsia="仿宋_GB2312" w:cs="仿宋_GB2312"/>
          <w:color w:val="000000" w:themeColor="text1"/>
          <w:sz w:val="32"/>
          <w:szCs w:val="32"/>
          <w14:textFill>
            <w14:solidFill>
              <w14:schemeClr w14:val="tx1"/>
            </w14:solidFill>
          </w14:textFill>
        </w:rPr>
        <w:t>直属参照公务员法管理事业单位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市社会保险中心、市劳动就业中心。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公益一类事业单位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市就业创业指导服务中心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市人才服务中心、市人力资源和社会保障信息中心、市劳动人事档案管理中心、市劳动人事争议仲裁院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公益二类事业单位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市公共就业服务中心、市人事考试院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Start w:id="0" w:name="_GoBack"/>
      <w:bookmarkEnd w:id="0"/>
    </w:p>
    <w:p>
      <w:pPr>
        <w:ind w:firstLine="640" w:firstLineChars="200"/>
        <w:rPr>
          <w:rFonts w:hint="eastAsia" w:ascii="仿宋_GB2312" w:hAnsi="宋体" w:eastAsia="仿宋_GB2312" w:cstheme="minorBidi"/>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heme="minorBidi"/>
          <w:color w:val="000000" w:themeColor="text1"/>
          <w:kern w:val="2"/>
          <w:sz w:val="32"/>
          <w:szCs w:val="32"/>
          <w:highlight w:val="none"/>
          <w:lang w:val="en-US" w:eastAsia="zh-CN" w:bidi="ar-SA"/>
          <w14:textFill>
            <w14:solidFill>
              <w14:schemeClr w14:val="tx1"/>
            </w14:solidFill>
          </w14:textFill>
        </w:rPr>
        <w:t>2025年在编147人，其中参公编制人数114人，事业管理人员和专业技术人员编制人数33人；退休117人。</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三、预算收支及增减变化情况</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1.预算收入情况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年本年收入47118.96万元，比上年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12713.78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36.95</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财政拨款收入44131.72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一般公共预算44131.72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、政府性基金预算0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、国有资本经营预算0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其他收入0万元，上年结转结余2887.23万元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收入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highlight w:val="none"/>
          <w14:textFill>
            <w14:solidFill>
              <w14:schemeClr w14:val="tx1"/>
            </w14:solidFill>
          </w14:textFill>
        </w:rPr>
        <w:t>原因：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就业补助项目预算增加、新增干部人事档案数字化服务项目</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2.预算支出情况：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年本年支出47118.96万元，比年</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12713.78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36.95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。其中：基本支出3,109.12万元，占总支出的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6.60</w:t>
      </w:r>
      <w:r>
        <w:rPr>
          <w:rFonts w:hint="eastAsia" w:ascii="仿宋_GB2312" w:hAnsi="仿宋_GB2312" w:eastAsia="仿宋_GB2312" w:cs="仿宋_GB2312"/>
          <w:color w:val="000000" w:themeColor="text1"/>
          <w:sz w:val="32"/>
          <w:szCs w:val="32"/>
          <w14:textFill>
            <w14:solidFill>
              <w14:schemeClr w14:val="tx1"/>
            </w14:solidFill>
          </w14:textFill>
        </w:rPr>
        <w:t>%；项目支出44,009.83万元，占总支出的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93.40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本年支出构成为：一般公共服务支出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万元，占本年支出0.02%；社会保障和就业支出46,471.69万元，占本年支出98.63%；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卫生健康支出241.91万元，占本年支出的0.51%；农林水支出80.00万元，占本年支出的0.17%；住房保障支出215.36万元，占本年支出的0.46%；国有资本经营预算支出100万元，占本年支出的0.21%</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highlight w:val="none"/>
          <w14:textFill>
            <w14:solidFill>
              <w14:schemeClr w14:val="tx1"/>
            </w14:solidFill>
          </w14:textFill>
        </w:rPr>
        <w:t>的主要原因：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就业补助项目预算增加、新增干部人事档案数字化服务项目</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年基本支出比上年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减少213.26</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w:t>
      </w:r>
      <w:r>
        <w:rPr>
          <w:rFonts w:hint="eastAsia" w:ascii="仿宋_GB2312" w:hAnsi="仿宋_GB2312" w:eastAsia="仿宋_GB2312" w:cs="仿宋_GB2312"/>
          <w:color w:val="auto"/>
          <w:sz w:val="32"/>
          <w:szCs w:val="32"/>
          <w:highlight w:val="none"/>
          <w:lang w:val="en-US" w:eastAsia="zh-CN"/>
        </w:rPr>
        <w:t>在职人员退休，人员经费减少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年项目支出比上年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减少12234.23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万元，主要原因：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就业补助项目预算增加、新增干部人事档案数字化服务项目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其他</w:t>
      </w:r>
      <w:r>
        <w:rPr>
          <w:rFonts w:hint="eastAsia" w:ascii="仿宋_GB2312" w:hAnsi="仿宋_GB2312" w:eastAsia="仿宋_GB2312" w:cs="仿宋_GB2312"/>
          <w:b/>
          <w:bCs/>
          <w:color w:val="000000" w:themeColor="text1"/>
          <w:sz w:val="32"/>
          <w:szCs w:val="32"/>
          <w14:textFill>
            <w14:solidFill>
              <w14:schemeClr w14:val="tx1"/>
            </w14:solidFill>
          </w14:textFill>
        </w:rPr>
        <w:t>预算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收支需要说明的</w:t>
      </w:r>
      <w:r>
        <w:rPr>
          <w:rFonts w:hint="eastAsia" w:ascii="仿宋_GB2312" w:hAnsi="仿宋_GB2312" w:eastAsia="仿宋_GB2312" w:cs="仿宋_GB2312"/>
          <w:b/>
          <w:bCs/>
          <w:color w:val="000000" w:themeColor="text1"/>
          <w:sz w:val="32"/>
          <w:szCs w:val="32"/>
          <w14:textFill>
            <w14:solidFill>
              <w14:schemeClr w14:val="tx1"/>
            </w14:solidFill>
          </w14:textFill>
        </w:rPr>
        <w:t>情况</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val="en-US" w:eastAsia="zh-CN"/>
          <w14:textFill>
            <w14:solidFill>
              <w14:schemeClr w14:val="tx1"/>
            </w14:solidFill>
          </w14:textFill>
        </w:rPr>
        <w:t>部门</w:t>
      </w:r>
      <w:r>
        <w:rPr>
          <w:rFonts w:hint="eastAsia" w:ascii="黑体" w:hAnsi="黑体" w:eastAsia="黑体" w:cs="黑体"/>
          <w:color w:val="000000" w:themeColor="text1"/>
          <w:sz w:val="32"/>
          <w:szCs w:val="32"/>
          <w14:textFill>
            <w14:solidFill>
              <w14:schemeClr w14:val="tx1"/>
            </w14:solidFill>
          </w14:textFill>
        </w:rPr>
        <w:t>运行经费安排情况</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年运行经费预算总额为424.94万元，比上年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增加19.39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增加4.78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原因主要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color w:val="000000" w:themeColor="text1"/>
          <w:sz w:val="32"/>
          <w:szCs w:val="32"/>
          <w:lang w:eastAsia="zh-CN"/>
          <w14:textFill>
            <w14:solidFill>
              <w14:schemeClr w14:val="tx1"/>
            </w14:solidFill>
          </w14:textFill>
        </w:rPr>
        <w:t>在职人员变动，运行经费增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中：办公费68.93万元，印刷费4.25万元，水费3.20万元，电费22.30万元，邮电费8.52万元，物业管理费2.23万元，差旅费17.38万元，维修(护)费0.60万元，会议费1.00万元，培训费1.50万元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，公务接待费2.77万元，委托业务费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0.9</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万元，工会经费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 xml:space="preserve"> 38.54</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万元，福利费148.56万元，公务用车运行维护费</w:t>
      </w:r>
      <w:r>
        <w:rPr>
          <w:rFonts w:hint="eastAsia" w:ascii="仿宋_GB2312" w:hAnsi="仿宋_GB2312" w:cs="仿宋_GB2312"/>
          <w:color w:val="000000" w:themeColor="text1"/>
          <w:kern w:val="0"/>
          <w:sz w:val="32"/>
          <w:szCs w:val="32"/>
          <w:lang w:val="en-US" w:eastAsia="zh-CN" w:bidi="ar"/>
          <w14:textFill>
            <w14:solidFill>
              <w14:schemeClr w14:val="tx1"/>
            </w14:solidFill>
          </w14:textFill>
        </w:rPr>
        <w:t>2.5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万元，其他交通费86.21万元，其他商品和服务支出15.57万元。</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五、一般公共预算“三公”经费及增减变化情况</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年“三公”经费财政拨款预算总额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5.27</w:t>
      </w:r>
      <w:r>
        <w:rPr>
          <w:rFonts w:hint="eastAsia" w:ascii="仿宋_GB2312" w:hAnsi="仿宋_GB2312" w:eastAsia="仿宋_GB2312" w:cs="仿宋_GB2312"/>
          <w:color w:val="000000" w:themeColor="text1"/>
          <w:sz w:val="32"/>
          <w:szCs w:val="32"/>
          <w14:textFill>
            <w14:solidFill>
              <w14:schemeClr w14:val="tx1"/>
            </w14:solidFill>
          </w14:textFill>
        </w:rPr>
        <w:t>万元，比上年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9.49</w:t>
      </w:r>
      <w:r>
        <w:rPr>
          <w:rFonts w:hint="eastAsia" w:ascii="仿宋_GB2312" w:hAnsi="仿宋_GB2312" w:eastAsia="仿宋_GB2312" w:cs="仿宋_GB2312"/>
          <w:color w:val="000000" w:themeColor="text1"/>
          <w:sz w:val="32"/>
          <w:szCs w:val="32"/>
          <w14:textFill>
            <w14:solidFill>
              <w14:schemeClr w14:val="tx1"/>
            </w14:solidFill>
          </w14:textFill>
        </w:rPr>
        <w:t>%。分别如下：</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2.77</w:t>
      </w:r>
      <w:r>
        <w:rPr>
          <w:rFonts w:hint="eastAsia" w:ascii="仿宋_GB2312" w:hAnsi="仿宋_GB2312" w:eastAsia="仿宋_GB2312" w:cs="仿宋_GB2312"/>
          <w:color w:val="000000" w:themeColor="text1"/>
          <w:sz w:val="32"/>
          <w:szCs w:val="32"/>
          <w14:textFill>
            <w14:solidFill>
              <w14:schemeClr w14:val="tx1"/>
            </w14:solidFill>
          </w14:textFill>
        </w:rPr>
        <w:t>万元，比上年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认真贯彻落实中央八项规定要求，厉行节约，严格控制支出。</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2.公务用车购置及运行费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与上年预算持平。</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公务用车购置费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上年预算持平；</w:t>
      </w:r>
      <w:r>
        <w:rPr>
          <w:rFonts w:hint="eastAsia" w:ascii="仿宋_GB2312" w:hAnsi="仿宋_GB2312" w:eastAsia="仿宋_GB2312" w:cs="仿宋_GB2312"/>
          <w:color w:val="000000" w:themeColor="text1"/>
          <w:sz w:val="32"/>
          <w:szCs w:val="32"/>
          <w:highlight w:val="none"/>
          <w14:textFill>
            <w14:solidFill>
              <w14:schemeClr w14:val="tx1"/>
            </w14:solidFill>
          </w14:textFill>
        </w:rPr>
        <w:t>公务用车运行维护费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与上年预算持平</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，主要原因是年度预算未进行调整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3.因公出国（境）费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与上年预算持平</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无因公出国（境）费用支出。</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六、政府采购预算安排情况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政府采购法律法规和政策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编制政府采购预算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100.14万元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，比上年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减少</w:t>
      </w:r>
      <w:r>
        <w:rPr>
          <w:rFonts w:hint="eastAsia" w:ascii="仿宋_GB2312" w:hAnsi="仿宋_GB2312" w:eastAsia="仿宋_GB2312" w:cs="仿宋_GB2312"/>
          <w:color w:val="000000" w:themeColor="text1"/>
          <w:sz w:val="32"/>
          <w:szCs w:val="32"/>
          <w:highlight w:val="none"/>
          <w14:textFill>
            <w14:solidFill>
              <w14:schemeClr w14:val="tx1"/>
            </w14:solidFill>
          </w14:textFill>
        </w:rPr>
        <w:t>170.67万元，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减少</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63.02</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%，主要原因：</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市就业创业指导中心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年实际情况调整采购金额</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。其中：货物类政府采购预算15.14万元，主要是采购复印纸，办公设备购置支出；服务类政府采购预算85万元，主要是印刷费、招聘会、分析报告等支出；工程类政府采购预算0万元。</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七、国有资产占用情况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default" w:ascii="仿宋_GB2312" w:hAnsi="Times New Roman" w:eastAsia="仿宋_GB2312" w:cs="宋体"/>
          <w:color w:val="000000" w:themeColor="text1"/>
          <w:kern w:val="2"/>
          <w:sz w:val="32"/>
          <w:szCs w:val="20"/>
          <w:highlight w:val="yellow"/>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占有房屋面积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41671.92</w:t>
      </w:r>
      <w:r>
        <w:rPr>
          <w:rFonts w:hint="eastAsia" w:ascii="仿宋_GB2312" w:hAnsi="仿宋_GB2312" w:eastAsia="仿宋_GB2312" w:cs="仿宋_GB2312"/>
          <w:color w:val="000000" w:themeColor="text1"/>
          <w:sz w:val="32"/>
          <w:szCs w:val="32"/>
          <w:highlight w:val="none"/>
          <w14:textFill>
            <w14:solidFill>
              <w14:schemeClr w14:val="tx1"/>
            </w14:solidFill>
          </w14:textFill>
        </w:rPr>
        <w:t>平方米，设备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2587台，家具用具6203件，</w:t>
      </w:r>
      <w:r>
        <w:rPr>
          <w:rFonts w:hint="eastAsia" w:ascii="仿宋_GB2312" w:hAnsi="仿宋_GB2312" w:eastAsia="仿宋_GB2312" w:cs="仿宋_GB2312"/>
          <w:color w:val="000000" w:themeColor="text1"/>
          <w:sz w:val="32"/>
          <w:szCs w:val="32"/>
          <w:highlight w:val="none"/>
          <w14:textFill>
            <w14:solidFill>
              <w14:schemeClr w14:val="tx1"/>
            </w14:solidFill>
          </w14:textFill>
        </w:rPr>
        <w:t>公务用车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无形资产（其中：土地1782.6平方米，信息数据437个）</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2025年我部门现有国有资产总值为14861.63万元。</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市劳动就业中心2025年计划盘点处置资产一批。计划新增配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置资产</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8.26万元，其中：根据业务需求，市人力资源和社会保障局预计购置4台电脑，2台打印机，总价为2.74万元；根据业务需求，社会保险中心预计购置2台碎纸机，总价为0.20万元；根据考试需求，市人事考试院预计购置4台打印机，9台平板电脑，总价为4.60万元；根据业务需求，劳动人事争议仲裁院预计购置1台电脑，1台打印机，总价为0.72万元。</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八、重点项目预算绩效情况</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业补助项目1867.00万元，是根据《湖北省人民政府关于做好推动创业促进就业工作的通知》（鄂政发[2008]60号）、《湖北省就业资金管理办法》(鄂财社发[2017]102号)两个文件设立，目的是落实国家和省普惠性的就业创业政策，重点支持就业困难群体就业，适度向贫困地区、 就业工作任务重地区倾斜，促进各类劳动者公平就业，推动地区间就业协同发展。项目主要内容为通过一般公共预算安排和上级转移支付用于促进就业创业的专项资金，其中就业补助资金分为对个人和单位的补贴、公共就业服务能力建设补助两类。</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2024年度项目绩效总目标是：通过资金使用，完成省下达的各项工作目标任务。</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产出指标：1.数量指标：享受一次性求职创业补贴人数≤1515人，享受职业培训补贴人数≥5200人，社会保险补贴人数≥147人。</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2.质量指标：职业培训合格率≥85%。</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3.时效指标：项目计划按期完成率≥90%。</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4.成本指标：成本控制率=100%</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效益指标：1.社会效益指标：城镇新增就业人数≥13000人，年末城镇登记失业率≤5.5%，城镇失业人员再就业人数≥4000人，就业困难人员再就业≥1900人。</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2.可持续影响指标:提高社会就业 显著提高。</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满意度指标：公众及服务对象满意度≥90%。</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鄂州市就业创业指导服务中心小额担保贷款奖补资金”是按《湖北省人民政府关于做好推动创业促进就业工作的通知》(鄂政发[2008]60号)中“建立小额担保贷款奖励机制。按各地当年新发放小额担保贷款总额的1%给予奖励性补助，中央和省级财政各承担0.5％，所需资金全部从贴息资金中安排，用于小额担保贷款工作突出的经办银行、担保机构和信用社区等单位的工作经费补助”的要求，用于小额担保贷款奖补资金。</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2024年度项目绩效总目标是：提升小微企业创业积极性，帮助企业申领小额担保贷款，完成省下达我市工作目标任务。实现带动就业，稳步解决就业困难问题。</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成本指标：发放小额贷款=900笔，发放小额贷款金额=2亿元。</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产出指标：带动就业人数≥2700人，提升社会就业率≥5%。</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满意度指标：办理贷款群众满意率≥90%。</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效益指标：提升小微企业创业积极性≥10%。</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九、其他需要说明的情况</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对空表的说明：</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表8为空表，本部门2025年无政府性基金拨款。</w:t>
      </w:r>
    </w:p>
    <w:p>
      <w:pPr>
        <w:ind w:firstLine="643" w:firstLineChars="200"/>
        <w:rPr>
          <w:rFonts w:hint="default" w:ascii="仿宋_GB2312" w:hAnsi="仿宋_GB2312" w:eastAsia="仿宋_GB2312" w:cs="仿宋_GB2312"/>
          <w:b/>
          <w:bCs/>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2.部门管理的对下转移支付项目预算情况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1"/>
        <w:jc w:val="both"/>
        <w:textAlignment w:val="auto"/>
        <w:rPr>
          <w:rFonts w:hint="eastAsia" w:ascii="仿宋_GB2312" w:cs="宋体"/>
          <w:color w:val="000000" w:themeColor="text1"/>
          <w:kern w:val="2"/>
          <w:sz w:val="32"/>
          <w:szCs w:val="20"/>
          <w:highlight w:val="none"/>
          <w:lang w:val="en-US" w:eastAsia="zh-CN" w:bidi="ar-SA"/>
          <w14:textFill>
            <w14:solidFill>
              <w14:schemeClr w14:val="tx1"/>
            </w14:solidFill>
          </w14:textFill>
        </w:rPr>
      </w:pPr>
      <w:r>
        <w:rPr>
          <w:rFonts w:hint="eastAsia" w:ascii="仿宋_GB2312" w:cs="宋体"/>
          <w:color w:val="000000" w:themeColor="text1"/>
          <w:kern w:val="2"/>
          <w:sz w:val="32"/>
          <w:szCs w:val="20"/>
          <w:highlight w:val="none"/>
          <w:lang w:val="en-US" w:eastAsia="zh-CN" w:bidi="ar-SA"/>
          <w14:textFill>
            <w14:solidFill>
              <w14:schemeClr w14:val="tx1"/>
            </w14:solidFill>
          </w14:textFill>
        </w:rPr>
        <w:t>1.部门管理的对各区转移支付预算情况:根据财政部 人力资源社会保障部关于印发《就业补助资金管理办法》的通知（财社〔2023〕181号）文件精神，就业补助资金的来源为一般公共预算安排和上级转移支付资金。我市2024年就业补助资金对区转移支付预算测算依据是市本级一般公共预算配套600万元，上级转移支付资金6428万元（按2021年-2022年三年上级转移支付平均数测算），合计当年资金来源7028万元。市本级预算支出1867万元（其中本级一般公共预算配套600万元，上级转移支付资金1267万元），余下资金5161万元则转移支付到各区。</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pPr>
      <w:r>
        <w:rPr>
          <w:rFonts w:hint="eastAsia" w:ascii="仿宋_GB2312" w:cs="宋体"/>
          <w:color w:val="000000" w:themeColor="text1"/>
          <w:kern w:val="2"/>
          <w:sz w:val="32"/>
          <w:szCs w:val="20"/>
          <w:highlight w:val="none"/>
          <w:lang w:val="en-US" w:eastAsia="zh-CN" w:bidi="ar-SA"/>
          <w14:textFill>
            <w14:solidFill>
              <w14:schemeClr w14:val="tx1"/>
            </w14:solidFill>
          </w14:textFill>
        </w:rPr>
        <w:t>2.</w:t>
      </w: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鄂州市高校毕业生“三支一扶”生活补助项目经费根据《关于组织开展高校毕业生到农村基层从事“三支一扶”工作的实施意见》（鄂人〔2006〕16号）文件规定实施拨付，资金渠道由上级转移支付资金支出，2024年预算857万元，主要用于2022年、2023年招募“三支一扶”人员生活补助和2024年新招募“三支一扶”人员生活补助，2022年和2023年招募人员按照4.4万元/人（生活补助3.9万元/人、年度考核合格0.5万元/人）的标准、2024年新招募人员按照4.7万元/人（生活补助3.9万元/人、年度考核合格0.5万元/人、新招募人员安家费0.3万元/人）的标准根据各区“三支一扶”在岗人员数量进行分配。</w:t>
      </w:r>
    </w:p>
    <w:p>
      <w:pPr>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3.其他情况说明</w:t>
      </w:r>
    </w:p>
    <w:p>
      <w:pPr>
        <w:ind w:firstLine="640" w:firstLineChars="200"/>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pPr>
      <w:r>
        <w:rPr>
          <w:rFonts w:hint="eastAsia" w:ascii="仿宋_GB2312" w:hAnsi="Times New Roman" w:eastAsia="仿宋_GB2312" w:cs="宋体"/>
          <w:color w:val="000000" w:themeColor="text1"/>
          <w:kern w:val="2"/>
          <w:sz w:val="32"/>
          <w:szCs w:val="20"/>
          <w:highlight w:val="none"/>
          <w:lang w:val="en-US" w:eastAsia="zh-CN" w:bidi="ar-SA"/>
          <w14:textFill>
            <w14:solidFill>
              <w14:schemeClr w14:val="tx1"/>
            </w14:solidFill>
          </w14:textFill>
        </w:rPr>
        <w:t>无</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十、专业名词解释</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1.运行经费：</w:t>
      </w:r>
      <w:r>
        <w:rPr>
          <w:rFonts w:hint="eastAsia" w:ascii="仿宋_GB2312" w:hAnsi="仿宋_GB2312" w:eastAsia="仿宋_GB2312" w:cs="仿宋_GB2312"/>
          <w:color w:val="000000" w:themeColor="text1"/>
          <w:sz w:val="32"/>
          <w:szCs w:val="32"/>
          <w14:textFill>
            <w14:solidFill>
              <w14:schemeClr w14:val="tx1"/>
            </w14:solidFill>
          </w14:textFill>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2.“三公”经费：</w:t>
      </w:r>
      <w:r>
        <w:rPr>
          <w:rFonts w:hint="eastAsia" w:ascii="仿宋_GB2312" w:hAnsi="仿宋_GB2312" w:eastAsia="仿宋_GB2312" w:cs="仿宋_GB2312"/>
          <w:color w:val="000000" w:themeColor="text1"/>
          <w:sz w:val="32"/>
          <w:szCs w:val="32"/>
          <w14:textFill>
            <w14:solidFill>
              <w14:schemeClr w14:val="tx1"/>
            </w14:solidFill>
          </w14:textFill>
        </w:rPr>
        <w:t>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3.政府采购：</w:t>
      </w:r>
      <w:r>
        <w:rPr>
          <w:rFonts w:hint="eastAsia" w:ascii="仿宋_GB2312" w:hAnsi="仿宋_GB2312" w:eastAsia="仿宋_GB2312" w:cs="仿宋_GB2312"/>
          <w:color w:val="000000" w:themeColor="text1"/>
          <w:sz w:val="32"/>
          <w:szCs w:val="32"/>
          <w14:textFill>
            <w14:solidFill>
              <w14:schemeClr w14:val="tx1"/>
            </w14:solidFill>
          </w14:textFill>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4.财政拨款(补助)收入：</w:t>
      </w:r>
      <w:r>
        <w:rPr>
          <w:rFonts w:hint="eastAsia" w:ascii="仿宋_GB2312" w:hAnsi="仿宋_GB2312" w:eastAsia="仿宋_GB2312" w:cs="仿宋_GB2312"/>
          <w:color w:val="000000" w:themeColor="text1"/>
          <w:sz w:val="32"/>
          <w:szCs w:val="32"/>
          <w14:textFill>
            <w14:solidFill>
              <w14:schemeClr w14:val="tx1"/>
            </w14:solidFill>
          </w14:textFill>
        </w:rPr>
        <w:t>指从同级财政部门取得的财政预算资金。</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5.其他收入：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指除上述“</w:t>
      </w:r>
      <w:r>
        <w:rPr>
          <w:rFonts w:hint="eastAsia" w:ascii="仿宋_GB2312" w:hAnsi="仿宋_GB2312" w:eastAsia="仿宋_GB2312" w:cs="仿宋_GB2312"/>
          <w:color w:val="000000" w:themeColor="text1"/>
          <w:sz w:val="32"/>
          <w:szCs w:val="32"/>
          <w14:textFill>
            <w14:solidFill>
              <w14:schemeClr w14:val="tx1"/>
            </w14:solidFill>
          </w14:textFill>
        </w:rPr>
        <w:t>财政拨款(补助)收入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”以外的资金。</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.基本支出：</w:t>
      </w:r>
      <w:r>
        <w:rPr>
          <w:rFonts w:hint="eastAsia" w:ascii="仿宋_GB2312" w:hAnsi="仿宋_GB2312" w:eastAsia="仿宋_GB2312" w:cs="仿宋_GB2312"/>
          <w:color w:val="000000" w:themeColor="text1"/>
          <w:sz w:val="32"/>
          <w:szCs w:val="32"/>
          <w14:textFill>
            <w14:solidFill>
              <w14:schemeClr w14:val="tx1"/>
            </w14:solidFill>
          </w14:textFill>
        </w:rPr>
        <w:t>指为保障机构正常运转、完成日常工作任务而发生的人员支出和公用支出。</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.项目支出：</w:t>
      </w:r>
      <w:r>
        <w:rPr>
          <w:rFonts w:hint="eastAsia" w:ascii="仿宋_GB2312" w:hAnsi="仿宋_GB2312" w:eastAsia="仿宋_GB2312" w:cs="仿宋_GB2312"/>
          <w:color w:val="000000" w:themeColor="text1"/>
          <w:sz w:val="32"/>
          <w:szCs w:val="32"/>
          <w14:textFill>
            <w14:solidFill>
              <w14:schemeClr w14:val="tx1"/>
            </w14:solidFill>
          </w14:textFill>
        </w:rPr>
        <w:t>指在基本支出之外为完成特定行政任务和事业发展目标所发生的支出。</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14E35CF5"/>
    <w:rsid w:val="00082BD0"/>
    <w:rsid w:val="000A079B"/>
    <w:rsid w:val="00114217"/>
    <w:rsid w:val="00156405"/>
    <w:rsid w:val="001F65E8"/>
    <w:rsid w:val="0023341E"/>
    <w:rsid w:val="004A5AE5"/>
    <w:rsid w:val="004B7FA7"/>
    <w:rsid w:val="007301EA"/>
    <w:rsid w:val="00740FDE"/>
    <w:rsid w:val="007E42ED"/>
    <w:rsid w:val="00806C97"/>
    <w:rsid w:val="009536DF"/>
    <w:rsid w:val="00C00BDB"/>
    <w:rsid w:val="00E12F37"/>
    <w:rsid w:val="00F22122"/>
    <w:rsid w:val="00F85C3B"/>
    <w:rsid w:val="01220C42"/>
    <w:rsid w:val="012757C3"/>
    <w:rsid w:val="014F3DB1"/>
    <w:rsid w:val="016641E4"/>
    <w:rsid w:val="016D368F"/>
    <w:rsid w:val="018F20D0"/>
    <w:rsid w:val="01993696"/>
    <w:rsid w:val="01A905B2"/>
    <w:rsid w:val="01CD3B18"/>
    <w:rsid w:val="01D565F8"/>
    <w:rsid w:val="01D67236"/>
    <w:rsid w:val="01F56AFB"/>
    <w:rsid w:val="01FF10DD"/>
    <w:rsid w:val="023A07B6"/>
    <w:rsid w:val="02670162"/>
    <w:rsid w:val="027E1D39"/>
    <w:rsid w:val="02867075"/>
    <w:rsid w:val="029D0430"/>
    <w:rsid w:val="029F086A"/>
    <w:rsid w:val="029F5BBC"/>
    <w:rsid w:val="02B17FCB"/>
    <w:rsid w:val="02B42977"/>
    <w:rsid w:val="02CA3346"/>
    <w:rsid w:val="02CC4DC7"/>
    <w:rsid w:val="02FC1B81"/>
    <w:rsid w:val="03132CED"/>
    <w:rsid w:val="03145ADB"/>
    <w:rsid w:val="0368515E"/>
    <w:rsid w:val="036F0915"/>
    <w:rsid w:val="0383244D"/>
    <w:rsid w:val="03912139"/>
    <w:rsid w:val="03D8078F"/>
    <w:rsid w:val="04084DD1"/>
    <w:rsid w:val="04176D6F"/>
    <w:rsid w:val="04491208"/>
    <w:rsid w:val="044F37EB"/>
    <w:rsid w:val="04511186"/>
    <w:rsid w:val="0452064D"/>
    <w:rsid w:val="047360B0"/>
    <w:rsid w:val="047A6F8E"/>
    <w:rsid w:val="047E26B2"/>
    <w:rsid w:val="049E56BB"/>
    <w:rsid w:val="04A06F58"/>
    <w:rsid w:val="04F10BF1"/>
    <w:rsid w:val="04F550D4"/>
    <w:rsid w:val="05192162"/>
    <w:rsid w:val="052101B9"/>
    <w:rsid w:val="05291478"/>
    <w:rsid w:val="054A7E4C"/>
    <w:rsid w:val="055A18BB"/>
    <w:rsid w:val="056D1114"/>
    <w:rsid w:val="056D208E"/>
    <w:rsid w:val="05DD1EC0"/>
    <w:rsid w:val="05EC2C8D"/>
    <w:rsid w:val="06033B0A"/>
    <w:rsid w:val="062D44EA"/>
    <w:rsid w:val="06684125"/>
    <w:rsid w:val="066A3503"/>
    <w:rsid w:val="0682463F"/>
    <w:rsid w:val="06926F7F"/>
    <w:rsid w:val="06975273"/>
    <w:rsid w:val="0699315F"/>
    <w:rsid w:val="06AE78AA"/>
    <w:rsid w:val="06C27F88"/>
    <w:rsid w:val="06D146F2"/>
    <w:rsid w:val="06E707E4"/>
    <w:rsid w:val="06F45B89"/>
    <w:rsid w:val="07501A4B"/>
    <w:rsid w:val="07523045"/>
    <w:rsid w:val="07BE2EA7"/>
    <w:rsid w:val="07F045E5"/>
    <w:rsid w:val="07FF7A0B"/>
    <w:rsid w:val="08074C06"/>
    <w:rsid w:val="081441C8"/>
    <w:rsid w:val="08412824"/>
    <w:rsid w:val="084A1B2D"/>
    <w:rsid w:val="084B2612"/>
    <w:rsid w:val="08570E37"/>
    <w:rsid w:val="086C6CD2"/>
    <w:rsid w:val="087E4531"/>
    <w:rsid w:val="08A006D2"/>
    <w:rsid w:val="08A038FB"/>
    <w:rsid w:val="08F7494A"/>
    <w:rsid w:val="09073755"/>
    <w:rsid w:val="09222D96"/>
    <w:rsid w:val="093135BC"/>
    <w:rsid w:val="09AF5D03"/>
    <w:rsid w:val="09B0373A"/>
    <w:rsid w:val="09B204D9"/>
    <w:rsid w:val="09CF50F9"/>
    <w:rsid w:val="09E11BD1"/>
    <w:rsid w:val="09FE7E64"/>
    <w:rsid w:val="0A02553E"/>
    <w:rsid w:val="0A253FFD"/>
    <w:rsid w:val="0A322570"/>
    <w:rsid w:val="0A343216"/>
    <w:rsid w:val="0A6B3DC2"/>
    <w:rsid w:val="0A7A46CA"/>
    <w:rsid w:val="0A8E0E76"/>
    <w:rsid w:val="0A9C2F32"/>
    <w:rsid w:val="0AA06B62"/>
    <w:rsid w:val="0AA36C01"/>
    <w:rsid w:val="0AAC57CF"/>
    <w:rsid w:val="0AD94FBC"/>
    <w:rsid w:val="0ADB1C11"/>
    <w:rsid w:val="0AF068B7"/>
    <w:rsid w:val="0AF25D2C"/>
    <w:rsid w:val="0B185C5D"/>
    <w:rsid w:val="0B1E191E"/>
    <w:rsid w:val="0B296B2B"/>
    <w:rsid w:val="0B363B46"/>
    <w:rsid w:val="0B536D6D"/>
    <w:rsid w:val="0B791C20"/>
    <w:rsid w:val="0B94238E"/>
    <w:rsid w:val="0BAA79C7"/>
    <w:rsid w:val="0BC10CA0"/>
    <w:rsid w:val="0BFA06DA"/>
    <w:rsid w:val="0BFB34D6"/>
    <w:rsid w:val="0C067B2E"/>
    <w:rsid w:val="0C57501D"/>
    <w:rsid w:val="0C616935"/>
    <w:rsid w:val="0C8E62D8"/>
    <w:rsid w:val="0C9D3D73"/>
    <w:rsid w:val="0CBA085E"/>
    <w:rsid w:val="0CF4398C"/>
    <w:rsid w:val="0D126306"/>
    <w:rsid w:val="0D1A57CB"/>
    <w:rsid w:val="0D350F2C"/>
    <w:rsid w:val="0D6555A1"/>
    <w:rsid w:val="0D97559D"/>
    <w:rsid w:val="0D99234C"/>
    <w:rsid w:val="0DB97909"/>
    <w:rsid w:val="0DE30E94"/>
    <w:rsid w:val="0DE410B3"/>
    <w:rsid w:val="0DEB52DB"/>
    <w:rsid w:val="0DF1447B"/>
    <w:rsid w:val="0DF52506"/>
    <w:rsid w:val="0E096CE2"/>
    <w:rsid w:val="0E297620"/>
    <w:rsid w:val="0E2B3F94"/>
    <w:rsid w:val="0E3720A3"/>
    <w:rsid w:val="0E4900DB"/>
    <w:rsid w:val="0E596298"/>
    <w:rsid w:val="0E596F06"/>
    <w:rsid w:val="0E5E4CFF"/>
    <w:rsid w:val="0E7B1681"/>
    <w:rsid w:val="0E8E5415"/>
    <w:rsid w:val="0E992DAE"/>
    <w:rsid w:val="0ECC6B39"/>
    <w:rsid w:val="0ED81082"/>
    <w:rsid w:val="0EDF398B"/>
    <w:rsid w:val="0EE0452E"/>
    <w:rsid w:val="0EE40EB3"/>
    <w:rsid w:val="0EEC704D"/>
    <w:rsid w:val="0EEC7CF2"/>
    <w:rsid w:val="0EF75B49"/>
    <w:rsid w:val="0EF84130"/>
    <w:rsid w:val="0EFE14FA"/>
    <w:rsid w:val="0F031ADC"/>
    <w:rsid w:val="0F057CA4"/>
    <w:rsid w:val="0F2D2EA2"/>
    <w:rsid w:val="0F3674CE"/>
    <w:rsid w:val="0F72290F"/>
    <w:rsid w:val="0F765CA6"/>
    <w:rsid w:val="0F7969E5"/>
    <w:rsid w:val="0F860558"/>
    <w:rsid w:val="0FB11B29"/>
    <w:rsid w:val="0FB24451"/>
    <w:rsid w:val="0FC06E68"/>
    <w:rsid w:val="0FC078AF"/>
    <w:rsid w:val="0FCB0764"/>
    <w:rsid w:val="0FCC3973"/>
    <w:rsid w:val="0FE66407"/>
    <w:rsid w:val="10096CB5"/>
    <w:rsid w:val="102D4CDE"/>
    <w:rsid w:val="10340F71"/>
    <w:rsid w:val="10812DA3"/>
    <w:rsid w:val="108C5488"/>
    <w:rsid w:val="10984298"/>
    <w:rsid w:val="109939D5"/>
    <w:rsid w:val="10A50C7B"/>
    <w:rsid w:val="10EE52B3"/>
    <w:rsid w:val="10F3459B"/>
    <w:rsid w:val="110557A8"/>
    <w:rsid w:val="11203A79"/>
    <w:rsid w:val="11310512"/>
    <w:rsid w:val="11360DD7"/>
    <w:rsid w:val="116A4BCB"/>
    <w:rsid w:val="117B3665"/>
    <w:rsid w:val="117B5E3F"/>
    <w:rsid w:val="11820C54"/>
    <w:rsid w:val="11831903"/>
    <w:rsid w:val="11AA60BF"/>
    <w:rsid w:val="11AE079E"/>
    <w:rsid w:val="11C11071"/>
    <w:rsid w:val="11CE104C"/>
    <w:rsid w:val="11D76729"/>
    <w:rsid w:val="11F9297F"/>
    <w:rsid w:val="1203504A"/>
    <w:rsid w:val="120405A7"/>
    <w:rsid w:val="120E7419"/>
    <w:rsid w:val="12215230"/>
    <w:rsid w:val="1240799D"/>
    <w:rsid w:val="12440F09"/>
    <w:rsid w:val="12746AB4"/>
    <w:rsid w:val="12CD0166"/>
    <w:rsid w:val="12F3477E"/>
    <w:rsid w:val="12FB4ABD"/>
    <w:rsid w:val="13017EB1"/>
    <w:rsid w:val="13225FDB"/>
    <w:rsid w:val="132D6C48"/>
    <w:rsid w:val="135F30DA"/>
    <w:rsid w:val="137E3287"/>
    <w:rsid w:val="13802544"/>
    <w:rsid w:val="139711AA"/>
    <w:rsid w:val="13AA4483"/>
    <w:rsid w:val="13B15A38"/>
    <w:rsid w:val="13D334D4"/>
    <w:rsid w:val="13D71424"/>
    <w:rsid w:val="13E850AF"/>
    <w:rsid w:val="13F70375"/>
    <w:rsid w:val="14006210"/>
    <w:rsid w:val="140F24E1"/>
    <w:rsid w:val="14186204"/>
    <w:rsid w:val="141A5EE2"/>
    <w:rsid w:val="1436168C"/>
    <w:rsid w:val="14476BF0"/>
    <w:rsid w:val="146A404C"/>
    <w:rsid w:val="148B57EF"/>
    <w:rsid w:val="148E5A1C"/>
    <w:rsid w:val="14B8781F"/>
    <w:rsid w:val="14E35CF5"/>
    <w:rsid w:val="14F77CC0"/>
    <w:rsid w:val="14FB5EAC"/>
    <w:rsid w:val="14FC7076"/>
    <w:rsid w:val="15493A0E"/>
    <w:rsid w:val="155C6F28"/>
    <w:rsid w:val="15621F55"/>
    <w:rsid w:val="15666B05"/>
    <w:rsid w:val="15765FDD"/>
    <w:rsid w:val="15A8250F"/>
    <w:rsid w:val="15AD43C7"/>
    <w:rsid w:val="15B562E7"/>
    <w:rsid w:val="15D9640F"/>
    <w:rsid w:val="15E4310F"/>
    <w:rsid w:val="15FA3A93"/>
    <w:rsid w:val="15FC5E60"/>
    <w:rsid w:val="160C3999"/>
    <w:rsid w:val="16155D67"/>
    <w:rsid w:val="16195F1F"/>
    <w:rsid w:val="16567619"/>
    <w:rsid w:val="166859E2"/>
    <w:rsid w:val="169B789A"/>
    <w:rsid w:val="16A86543"/>
    <w:rsid w:val="16AF29C6"/>
    <w:rsid w:val="16D924AF"/>
    <w:rsid w:val="16DB59AA"/>
    <w:rsid w:val="16DF561C"/>
    <w:rsid w:val="16E218F3"/>
    <w:rsid w:val="17017109"/>
    <w:rsid w:val="170D5F04"/>
    <w:rsid w:val="1713147F"/>
    <w:rsid w:val="17187983"/>
    <w:rsid w:val="1723614E"/>
    <w:rsid w:val="174C41AD"/>
    <w:rsid w:val="177B0B02"/>
    <w:rsid w:val="177C0DB3"/>
    <w:rsid w:val="178529AA"/>
    <w:rsid w:val="17F24BE8"/>
    <w:rsid w:val="18301AE5"/>
    <w:rsid w:val="184B1057"/>
    <w:rsid w:val="186E27B5"/>
    <w:rsid w:val="188544A5"/>
    <w:rsid w:val="18860FDB"/>
    <w:rsid w:val="18902078"/>
    <w:rsid w:val="18996119"/>
    <w:rsid w:val="189E2969"/>
    <w:rsid w:val="18A4640F"/>
    <w:rsid w:val="18F94722"/>
    <w:rsid w:val="18FF18A0"/>
    <w:rsid w:val="191835AC"/>
    <w:rsid w:val="19494138"/>
    <w:rsid w:val="1951219A"/>
    <w:rsid w:val="195D7454"/>
    <w:rsid w:val="1969549F"/>
    <w:rsid w:val="19721CAA"/>
    <w:rsid w:val="198727D7"/>
    <w:rsid w:val="19A841F0"/>
    <w:rsid w:val="19C85175"/>
    <w:rsid w:val="19CC09C3"/>
    <w:rsid w:val="19F2118C"/>
    <w:rsid w:val="1A2B733D"/>
    <w:rsid w:val="1A474315"/>
    <w:rsid w:val="1A554765"/>
    <w:rsid w:val="1A57146A"/>
    <w:rsid w:val="1A615E84"/>
    <w:rsid w:val="1A72164D"/>
    <w:rsid w:val="1A7A2B6E"/>
    <w:rsid w:val="1A8104CA"/>
    <w:rsid w:val="1A9E491B"/>
    <w:rsid w:val="1AAD7534"/>
    <w:rsid w:val="1AB96729"/>
    <w:rsid w:val="1AC20DA8"/>
    <w:rsid w:val="1AE079FC"/>
    <w:rsid w:val="1AF56AA1"/>
    <w:rsid w:val="1B18510E"/>
    <w:rsid w:val="1B3110C5"/>
    <w:rsid w:val="1B3946C7"/>
    <w:rsid w:val="1B460AE2"/>
    <w:rsid w:val="1B642172"/>
    <w:rsid w:val="1B8D4131"/>
    <w:rsid w:val="1B8E5DB6"/>
    <w:rsid w:val="1B9F1FFA"/>
    <w:rsid w:val="1BAA7C23"/>
    <w:rsid w:val="1BD64E50"/>
    <w:rsid w:val="1BE35F7D"/>
    <w:rsid w:val="1C3D5C14"/>
    <w:rsid w:val="1C523B20"/>
    <w:rsid w:val="1C6C598B"/>
    <w:rsid w:val="1CB3719F"/>
    <w:rsid w:val="1CC602EF"/>
    <w:rsid w:val="1CCB50DB"/>
    <w:rsid w:val="1CCC2107"/>
    <w:rsid w:val="1CCD30A7"/>
    <w:rsid w:val="1CDD5C6C"/>
    <w:rsid w:val="1CF61101"/>
    <w:rsid w:val="1D1663C5"/>
    <w:rsid w:val="1D32160D"/>
    <w:rsid w:val="1D8C64B4"/>
    <w:rsid w:val="1D8D357E"/>
    <w:rsid w:val="1D9A5DB6"/>
    <w:rsid w:val="1DA652BA"/>
    <w:rsid w:val="1DE2767E"/>
    <w:rsid w:val="1E61494D"/>
    <w:rsid w:val="1E8E42D8"/>
    <w:rsid w:val="1E920E7D"/>
    <w:rsid w:val="1EA150E3"/>
    <w:rsid w:val="1EAE683B"/>
    <w:rsid w:val="1EC70A66"/>
    <w:rsid w:val="1EE26E00"/>
    <w:rsid w:val="1EFF1D7A"/>
    <w:rsid w:val="1F2A40E3"/>
    <w:rsid w:val="1F382C0F"/>
    <w:rsid w:val="1F581930"/>
    <w:rsid w:val="1F5D5DF9"/>
    <w:rsid w:val="1F6D281A"/>
    <w:rsid w:val="1F7F6BC8"/>
    <w:rsid w:val="1F805541"/>
    <w:rsid w:val="1F8B457D"/>
    <w:rsid w:val="1FA303E5"/>
    <w:rsid w:val="1FAA6783"/>
    <w:rsid w:val="1FAD6197"/>
    <w:rsid w:val="1FCD096D"/>
    <w:rsid w:val="1FE47684"/>
    <w:rsid w:val="1FE731DC"/>
    <w:rsid w:val="20033A47"/>
    <w:rsid w:val="200D016D"/>
    <w:rsid w:val="202A23B3"/>
    <w:rsid w:val="20537EAE"/>
    <w:rsid w:val="205C4463"/>
    <w:rsid w:val="20691626"/>
    <w:rsid w:val="20A57BC8"/>
    <w:rsid w:val="20A60234"/>
    <w:rsid w:val="20B21CD2"/>
    <w:rsid w:val="20C63E94"/>
    <w:rsid w:val="20E540B9"/>
    <w:rsid w:val="20ED5112"/>
    <w:rsid w:val="21170970"/>
    <w:rsid w:val="211C3853"/>
    <w:rsid w:val="212E3FCC"/>
    <w:rsid w:val="21356D5F"/>
    <w:rsid w:val="214220B6"/>
    <w:rsid w:val="214710F9"/>
    <w:rsid w:val="21542F21"/>
    <w:rsid w:val="21795A22"/>
    <w:rsid w:val="21846A3C"/>
    <w:rsid w:val="218A3428"/>
    <w:rsid w:val="21AA5880"/>
    <w:rsid w:val="21B221CA"/>
    <w:rsid w:val="21DE54CE"/>
    <w:rsid w:val="21FA7C54"/>
    <w:rsid w:val="22070026"/>
    <w:rsid w:val="221C4463"/>
    <w:rsid w:val="225F506F"/>
    <w:rsid w:val="229C52D6"/>
    <w:rsid w:val="22A623DC"/>
    <w:rsid w:val="22A656AF"/>
    <w:rsid w:val="22EB1984"/>
    <w:rsid w:val="234D2259"/>
    <w:rsid w:val="234E001F"/>
    <w:rsid w:val="23500111"/>
    <w:rsid w:val="23651F0B"/>
    <w:rsid w:val="23973A99"/>
    <w:rsid w:val="239C7EA1"/>
    <w:rsid w:val="23C96BE3"/>
    <w:rsid w:val="23E60B88"/>
    <w:rsid w:val="23F80E9F"/>
    <w:rsid w:val="240952D7"/>
    <w:rsid w:val="241C5E41"/>
    <w:rsid w:val="24265230"/>
    <w:rsid w:val="243E146A"/>
    <w:rsid w:val="24431D62"/>
    <w:rsid w:val="24450046"/>
    <w:rsid w:val="247E6FEA"/>
    <w:rsid w:val="24893F88"/>
    <w:rsid w:val="249F4C50"/>
    <w:rsid w:val="24D833A8"/>
    <w:rsid w:val="24DE7321"/>
    <w:rsid w:val="24E80DA9"/>
    <w:rsid w:val="25041BC7"/>
    <w:rsid w:val="25282E21"/>
    <w:rsid w:val="253F44E4"/>
    <w:rsid w:val="254400D1"/>
    <w:rsid w:val="254447DE"/>
    <w:rsid w:val="255D1169"/>
    <w:rsid w:val="25673583"/>
    <w:rsid w:val="257646C7"/>
    <w:rsid w:val="257C1965"/>
    <w:rsid w:val="257D2534"/>
    <w:rsid w:val="257D5F10"/>
    <w:rsid w:val="258B5CF0"/>
    <w:rsid w:val="258F3400"/>
    <w:rsid w:val="25C94A10"/>
    <w:rsid w:val="25CF0680"/>
    <w:rsid w:val="25DD096F"/>
    <w:rsid w:val="25E173F1"/>
    <w:rsid w:val="25E20D06"/>
    <w:rsid w:val="25F47291"/>
    <w:rsid w:val="2608565F"/>
    <w:rsid w:val="260D1E7D"/>
    <w:rsid w:val="26285496"/>
    <w:rsid w:val="264F6618"/>
    <w:rsid w:val="265431DB"/>
    <w:rsid w:val="266A4C90"/>
    <w:rsid w:val="266E3B2C"/>
    <w:rsid w:val="267B29C1"/>
    <w:rsid w:val="2682464B"/>
    <w:rsid w:val="26AD1298"/>
    <w:rsid w:val="26BE157B"/>
    <w:rsid w:val="26C21ED9"/>
    <w:rsid w:val="26D266F5"/>
    <w:rsid w:val="26E13144"/>
    <w:rsid w:val="26E801C6"/>
    <w:rsid w:val="27251020"/>
    <w:rsid w:val="27297A37"/>
    <w:rsid w:val="27467752"/>
    <w:rsid w:val="27562200"/>
    <w:rsid w:val="275B7322"/>
    <w:rsid w:val="275C4063"/>
    <w:rsid w:val="275F5C1D"/>
    <w:rsid w:val="276E3652"/>
    <w:rsid w:val="27844B0F"/>
    <w:rsid w:val="27864819"/>
    <w:rsid w:val="279635B4"/>
    <w:rsid w:val="27B715A1"/>
    <w:rsid w:val="27D504BB"/>
    <w:rsid w:val="280478BE"/>
    <w:rsid w:val="28390BB8"/>
    <w:rsid w:val="283C1CCA"/>
    <w:rsid w:val="283C1EC0"/>
    <w:rsid w:val="283D3C10"/>
    <w:rsid w:val="28472099"/>
    <w:rsid w:val="285B4174"/>
    <w:rsid w:val="28871ACD"/>
    <w:rsid w:val="28C46BE5"/>
    <w:rsid w:val="28C62710"/>
    <w:rsid w:val="28CE401E"/>
    <w:rsid w:val="28D50972"/>
    <w:rsid w:val="28DD07BF"/>
    <w:rsid w:val="28E600C9"/>
    <w:rsid w:val="28F00662"/>
    <w:rsid w:val="29050355"/>
    <w:rsid w:val="2908222C"/>
    <w:rsid w:val="290906F9"/>
    <w:rsid w:val="290D6C65"/>
    <w:rsid w:val="29667FE8"/>
    <w:rsid w:val="296D6FEF"/>
    <w:rsid w:val="29722F83"/>
    <w:rsid w:val="29B134A1"/>
    <w:rsid w:val="29B56F24"/>
    <w:rsid w:val="29BD1185"/>
    <w:rsid w:val="29D37787"/>
    <w:rsid w:val="29DE7129"/>
    <w:rsid w:val="29E14B7B"/>
    <w:rsid w:val="29E17E7F"/>
    <w:rsid w:val="29EB5587"/>
    <w:rsid w:val="29F55EB0"/>
    <w:rsid w:val="2A2C00DC"/>
    <w:rsid w:val="2A30064F"/>
    <w:rsid w:val="2A623681"/>
    <w:rsid w:val="2A930168"/>
    <w:rsid w:val="2AD47541"/>
    <w:rsid w:val="2ADC1C8C"/>
    <w:rsid w:val="2AE37C63"/>
    <w:rsid w:val="2AE50448"/>
    <w:rsid w:val="2AF53CBD"/>
    <w:rsid w:val="2B105547"/>
    <w:rsid w:val="2B163084"/>
    <w:rsid w:val="2B1E4833"/>
    <w:rsid w:val="2B1F1285"/>
    <w:rsid w:val="2B312C5A"/>
    <w:rsid w:val="2B4A5079"/>
    <w:rsid w:val="2B616650"/>
    <w:rsid w:val="2B70262E"/>
    <w:rsid w:val="2B780DEE"/>
    <w:rsid w:val="2BAB2CE9"/>
    <w:rsid w:val="2BCD74FB"/>
    <w:rsid w:val="2BD06735"/>
    <w:rsid w:val="2BD14975"/>
    <w:rsid w:val="2BEE51E4"/>
    <w:rsid w:val="2BFB616F"/>
    <w:rsid w:val="2BFD1889"/>
    <w:rsid w:val="2C2E2061"/>
    <w:rsid w:val="2C497D02"/>
    <w:rsid w:val="2C5115CD"/>
    <w:rsid w:val="2C705EAD"/>
    <w:rsid w:val="2C9C181B"/>
    <w:rsid w:val="2CAC2714"/>
    <w:rsid w:val="2CB76DB1"/>
    <w:rsid w:val="2CBF46FF"/>
    <w:rsid w:val="2CD46200"/>
    <w:rsid w:val="2CDE0C55"/>
    <w:rsid w:val="2D0C49FC"/>
    <w:rsid w:val="2D0C65A4"/>
    <w:rsid w:val="2D1B7D6D"/>
    <w:rsid w:val="2D341FC2"/>
    <w:rsid w:val="2D556620"/>
    <w:rsid w:val="2D6E42ED"/>
    <w:rsid w:val="2D99493F"/>
    <w:rsid w:val="2DB34A33"/>
    <w:rsid w:val="2DBF6A90"/>
    <w:rsid w:val="2DC9039F"/>
    <w:rsid w:val="2DD95B14"/>
    <w:rsid w:val="2DDE4A49"/>
    <w:rsid w:val="2DDE760A"/>
    <w:rsid w:val="2DDF4A84"/>
    <w:rsid w:val="2DE03119"/>
    <w:rsid w:val="2DE07716"/>
    <w:rsid w:val="2DEA189C"/>
    <w:rsid w:val="2E2D5C0E"/>
    <w:rsid w:val="2E5E5D82"/>
    <w:rsid w:val="2E601E19"/>
    <w:rsid w:val="2E6C3173"/>
    <w:rsid w:val="2E7022D1"/>
    <w:rsid w:val="2E775518"/>
    <w:rsid w:val="2E9970FF"/>
    <w:rsid w:val="2EB73B69"/>
    <w:rsid w:val="2ED72064"/>
    <w:rsid w:val="2EED5100"/>
    <w:rsid w:val="2EF6177E"/>
    <w:rsid w:val="2EF96D68"/>
    <w:rsid w:val="2F196132"/>
    <w:rsid w:val="2F250B28"/>
    <w:rsid w:val="2F5409E8"/>
    <w:rsid w:val="2F635CBF"/>
    <w:rsid w:val="2F7E1C69"/>
    <w:rsid w:val="2F7F5950"/>
    <w:rsid w:val="2F7F5C4D"/>
    <w:rsid w:val="2F863CE5"/>
    <w:rsid w:val="2F8C558C"/>
    <w:rsid w:val="2F8F5E01"/>
    <w:rsid w:val="2FAA4895"/>
    <w:rsid w:val="2FE9057E"/>
    <w:rsid w:val="2FF1543E"/>
    <w:rsid w:val="30056BBA"/>
    <w:rsid w:val="30153172"/>
    <w:rsid w:val="30347394"/>
    <w:rsid w:val="305B3E84"/>
    <w:rsid w:val="307035F1"/>
    <w:rsid w:val="307E419B"/>
    <w:rsid w:val="30EC4F9F"/>
    <w:rsid w:val="30F3197C"/>
    <w:rsid w:val="31053224"/>
    <w:rsid w:val="311F6BA3"/>
    <w:rsid w:val="3127715A"/>
    <w:rsid w:val="314958BD"/>
    <w:rsid w:val="314B6C22"/>
    <w:rsid w:val="316A5240"/>
    <w:rsid w:val="31A82E96"/>
    <w:rsid w:val="31AF5645"/>
    <w:rsid w:val="31B56467"/>
    <w:rsid w:val="31B57B4F"/>
    <w:rsid w:val="31BC03B1"/>
    <w:rsid w:val="31C77D5A"/>
    <w:rsid w:val="31DB3A5F"/>
    <w:rsid w:val="31E500A2"/>
    <w:rsid w:val="321030B9"/>
    <w:rsid w:val="3213569C"/>
    <w:rsid w:val="321C0BE8"/>
    <w:rsid w:val="32283C52"/>
    <w:rsid w:val="322D115E"/>
    <w:rsid w:val="32300053"/>
    <w:rsid w:val="324C2E66"/>
    <w:rsid w:val="32723014"/>
    <w:rsid w:val="32790FF9"/>
    <w:rsid w:val="327E17E8"/>
    <w:rsid w:val="32B0528A"/>
    <w:rsid w:val="32DB530F"/>
    <w:rsid w:val="32E01153"/>
    <w:rsid w:val="32E322B2"/>
    <w:rsid w:val="33355E4B"/>
    <w:rsid w:val="33426E14"/>
    <w:rsid w:val="334F22CC"/>
    <w:rsid w:val="33592E1E"/>
    <w:rsid w:val="335F470E"/>
    <w:rsid w:val="33B43472"/>
    <w:rsid w:val="33BA1B12"/>
    <w:rsid w:val="33BC357C"/>
    <w:rsid w:val="33BF7517"/>
    <w:rsid w:val="33C257E7"/>
    <w:rsid w:val="33C77254"/>
    <w:rsid w:val="33CD29B3"/>
    <w:rsid w:val="33F948F0"/>
    <w:rsid w:val="33FD5D8B"/>
    <w:rsid w:val="33FF32CF"/>
    <w:rsid w:val="341E5C56"/>
    <w:rsid w:val="344339D2"/>
    <w:rsid w:val="346A1523"/>
    <w:rsid w:val="349A2E8E"/>
    <w:rsid w:val="349D73D8"/>
    <w:rsid w:val="34C97F85"/>
    <w:rsid w:val="35010A03"/>
    <w:rsid w:val="35050B6E"/>
    <w:rsid w:val="351D03A4"/>
    <w:rsid w:val="35441535"/>
    <w:rsid w:val="356759C2"/>
    <w:rsid w:val="35876AE1"/>
    <w:rsid w:val="35911549"/>
    <w:rsid w:val="35A95CAF"/>
    <w:rsid w:val="35AE2283"/>
    <w:rsid w:val="35B01A05"/>
    <w:rsid w:val="35D6640C"/>
    <w:rsid w:val="35E245ED"/>
    <w:rsid w:val="36557936"/>
    <w:rsid w:val="3663145B"/>
    <w:rsid w:val="368740EE"/>
    <w:rsid w:val="368D3365"/>
    <w:rsid w:val="369A2C42"/>
    <w:rsid w:val="36AD748B"/>
    <w:rsid w:val="36B377EB"/>
    <w:rsid w:val="36D0530A"/>
    <w:rsid w:val="36D91B7D"/>
    <w:rsid w:val="36F46ABA"/>
    <w:rsid w:val="37243FAE"/>
    <w:rsid w:val="37287489"/>
    <w:rsid w:val="372B719E"/>
    <w:rsid w:val="376E019F"/>
    <w:rsid w:val="378052F2"/>
    <w:rsid w:val="378B76CC"/>
    <w:rsid w:val="378D0622"/>
    <w:rsid w:val="379F6D47"/>
    <w:rsid w:val="37AA00B6"/>
    <w:rsid w:val="37B306A9"/>
    <w:rsid w:val="37D17DCC"/>
    <w:rsid w:val="37D841E6"/>
    <w:rsid w:val="37D9013F"/>
    <w:rsid w:val="380E7510"/>
    <w:rsid w:val="382744E5"/>
    <w:rsid w:val="382823C2"/>
    <w:rsid w:val="38335208"/>
    <w:rsid w:val="38336C38"/>
    <w:rsid w:val="38436E75"/>
    <w:rsid w:val="384F777A"/>
    <w:rsid w:val="385712AE"/>
    <w:rsid w:val="387E0693"/>
    <w:rsid w:val="388E0BD4"/>
    <w:rsid w:val="3898798D"/>
    <w:rsid w:val="389C2D59"/>
    <w:rsid w:val="38B4678A"/>
    <w:rsid w:val="38B872B4"/>
    <w:rsid w:val="38C13222"/>
    <w:rsid w:val="38CF0CA4"/>
    <w:rsid w:val="38D12F81"/>
    <w:rsid w:val="38D23E0E"/>
    <w:rsid w:val="38F92DB2"/>
    <w:rsid w:val="38FF61BA"/>
    <w:rsid w:val="39011A98"/>
    <w:rsid w:val="390F6C09"/>
    <w:rsid w:val="394855E8"/>
    <w:rsid w:val="394B3FB0"/>
    <w:rsid w:val="395A1245"/>
    <w:rsid w:val="395B6A65"/>
    <w:rsid w:val="39702A61"/>
    <w:rsid w:val="397F0968"/>
    <w:rsid w:val="399B33B8"/>
    <w:rsid w:val="39A6030A"/>
    <w:rsid w:val="39BD30B5"/>
    <w:rsid w:val="39DC2844"/>
    <w:rsid w:val="39E20105"/>
    <w:rsid w:val="3A0A17D9"/>
    <w:rsid w:val="3A1F5BC6"/>
    <w:rsid w:val="3A273F06"/>
    <w:rsid w:val="3A2E1069"/>
    <w:rsid w:val="3A31408B"/>
    <w:rsid w:val="3A4368B3"/>
    <w:rsid w:val="3A4E5E9F"/>
    <w:rsid w:val="3A5810DA"/>
    <w:rsid w:val="3A7E6B3F"/>
    <w:rsid w:val="3A931421"/>
    <w:rsid w:val="3A992667"/>
    <w:rsid w:val="3AA10593"/>
    <w:rsid w:val="3AB8266E"/>
    <w:rsid w:val="3AFD492A"/>
    <w:rsid w:val="3B213B3F"/>
    <w:rsid w:val="3B2D1BCF"/>
    <w:rsid w:val="3B360C3F"/>
    <w:rsid w:val="3B466CC3"/>
    <w:rsid w:val="3B55487F"/>
    <w:rsid w:val="3B583FD3"/>
    <w:rsid w:val="3B6D5ACA"/>
    <w:rsid w:val="3B9513F3"/>
    <w:rsid w:val="3B9A6FDD"/>
    <w:rsid w:val="3BAB4F32"/>
    <w:rsid w:val="3BB862EE"/>
    <w:rsid w:val="3BB972F5"/>
    <w:rsid w:val="3BD41540"/>
    <w:rsid w:val="3BE43483"/>
    <w:rsid w:val="3BE851CA"/>
    <w:rsid w:val="3BFB7236"/>
    <w:rsid w:val="3C0F6CBE"/>
    <w:rsid w:val="3C265089"/>
    <w:rsid w:val="3C413AD1"/>
    <w:rsid w:val="3C8C6D53"/>
    <w:rsid w:val="3C947FAC"/>
    <w:rsid w:val="3CAF563E"/>
    <w:rsid w:val="3CDE426B"/>
    <w:rsid w:val="3CDE5D4C"/>
    <w:rsid w:val="3CE46754"/>
    <w:rsid w:val="3CF47744"/>
    <w:rsid w:val="3D055580"/>
    <w:rsid w:val="3D1C4017"/>
    <w:rsid w:val="3D6B33F6"/>
    <w:rsid w:val="3D83125D"/>
    <w:rsid w:val="3DA4127C"/>
    <w:rsid w:val="3DAD564F"/>
    <w:rsid w:val="3DE810C5"/>
    <w:rsid w:val="3DF552DD"/>
    <w:rsid w:val="3E01598D"/>
    <w:rsid w:val="3E321910"/>
    <w:rsid w:val="3E3C6016"/>
    <w:rsid w:val="3E584935"/>
    <w:rsid w:val="3E7C7E6A"/>
    <w:rsid w:val="3E842837"/>
    <w:rsid w:val="3E9022BA"/>
    <w:rsid w:val="3EB804B5"/>
    <w:rsid w:val="3EBD754E"/>
    <w:rsid w:val="3EC9047F"/>
    <w:rsid w:val="3ED246B1"/>
    <w:rsid w:val="3EE03EC0"/>
    <w:rsid w:val="3EE8543F"/>
    <w:rsid w:val="3F0503F1"/>
    <w:rsid w:val="3F0667F7"/>
    <w:rsid w:val="3F125F7B"/>
    <w:rsid w:val="3F152B25"/>
    <w:rsid w:val="3F521793"/>
    <w:rsid w:val="3F523E0A"/>
    <w:rsid w:val="3F7C2C37"/>
    <w:rsid w:val="3F9773CB"/>
    <w:rsid w:val="3FBA4829"/>
    <w:rsid w:val="3FBE1B6E"/>
    <w:rsid w:val="3FC22993"/>
    <w:rsid w:val="40203B63"/>
    <w:rsid w:val="40252E6A"/>
    <w:rsid w:val="4066595E"/>
    <w:rsid w:val="40697089"/>
    <w:rsid w:val="40941EDE"/>
    <w:rsid w:val="40975656"/>
    <w:rsid w:val="409E073E"/>
    <w:rsid w:val="40A501B2"/>
    <w:rsid w:val="40AD2D4D"/>
    <w:rsid w:val="40B34178"/>
    <w:rsid w:val="40C30F0B"/>
    <w:rsid w:val="40CE07C0"/>
    <w:rsid w:val="40DC3CD6"/>
    <w:rsid w:val="40E17A8F"/>
    <w:rsid w:val="40E345E2"/>
    <w:rsid w:val="40FD062E"/>
    <w:rsid w:val="410D25DB"/>
    <w:rsid w:val="41250983"/>
    <w:rsid w:val="413611B8"/>
    <w:rsid w:val="41505762"/>
    <w:rsid w:val="41507B97"/>
    <w:rsid w:val="415F7B43"/>
    <w:rsid w:val="41703D8B"/>
    <w:rsid w:val="41AB449F"/>
    <w:rsid w:val="41B4596A"/>
    <w:rsid w:val="41DE655E"/>
    <w:rsid w:val="41FA08EF"/>
    <w:rsid w:val="41FE1982"/>
    <w:rsid w:val="420977DC"/>
    <w:rsid w:val="421B4F61"/>
    <w:rsid w:val="42223A03"/>
    <w:rsid w:val="422F3D3C"/>
    <w:rsid w:val="42430BBA"/>
    <w:rsid w:val="42495D98"/>
    <w:rsid w:val="425725BE"/>
    <w:rsid w:val="427B5A77"/>
    <w:rsid w:val="42A64E38"/>
    <w:rsid w:val="42AB1AF5"/>
    <w:rsid w:val="42C13A02"/>
    <w:rsid w:val="42C83194"/>
    <w:rsid w:val="42CC3CA3"/>
    <w:rsid w:val="43274448"/>
    <w:rsid w:val="433266B4"/>
    <w:rsid w:val="43800921"/>
    <w:rsid w:val="438C3A92"/>
    <w:rsid w:val="439135DF"/>
    <w:rsid w:val="43B87B7E"/>
    <w:rsid w:val="43F011D0"/>
    <w:rsid w:val="43F436DA"/>
    <w:rsid w:val="440E100D"/>
    <w:rsid w:val="441765D0"/>
    <w:rsid w:val="44277A14"/>
    <w:rsid w:val="44375E8D"/>
    <w:rsid w:val="444D2478"/>
    <w:rsid w:val="44557B2B"/>
    <w:rsid w:val="446F7A3E"/>
    <w:rsid w:val="4476162A"/>
    <w:rsid w:val="44864B93"/>
    <w:rsid w:val="448E7152"/>
    <w:rsid w:val="44923063"/>
    <w:rsid w:val="44984CCD"/>
    <w:rsid w:val="44A57C3F"/>
    <w:rsid w:val="44AE281F"/>
    <w:rsid w:val="44BE242B"/>
    <w:rsid w:val="44C40A48"/>
    <w:rsid w:val="44E313B1"/>
    <w:rsid w:val="44F1761E"/>
    <w:rsid w:val="44FA5D9F"/>
    <w:rsid w:val="44FC4CB3"/>
    <w:rsid w:val="45070002"/>
    <w:rsid w:val="450920EA"/>
    <w:rsid w:val="45156127"/>
    <w:rsid w:val="451C343F"/>
    <w:rsid w:val="45237BE6"/>
    <w:rsid w:val="4532033D"/>
    <w:rsid w:val="45514544"/>
    <w:rsid w:val="457E3971"/>
    <w:rsid w:val="4581299A"/>
    <w:rsid w:val="45A13F80"/>
    <w:rsid w:val="45D0617A"/>
    <w:rsid w:val="45E714D4"/>
    <w:rsid w:val="46026D43"/>
    <w:rsid w:val="461970C4"/>
    <w:rsid w:val="4634758D"/>
    <w:rsid w:val="464878D1"/>
    <w:rsid w:val="468069C7"/>
    <w:rsid w:val="469D3374"/>
    <w:rsid w:val="46BD6E2D"/>
    <w:rsid w:val="46BE05DE"/>
    <w:rsid w:val="46CC69CE"/>
    <w:rsid w:val="471C3199"/>
    <w:rsid w:val="472A5BC8"/>
    <w:rsid w:val="472F33FB"/>
    <w:rsid w:val="47421E28"/>
    <w:rsid w:val="4749448F"/>
    <w:rsid w:val="47635281"/>
    <w:rsid w:val="47726EA0"/>
    <w:rsid w:val="477A41C8"/>
    <w:rsid w:val="47850E62"/>
    <w:rsid w:val="478C1C89"/>
    <w:rsid w:val="47940639"/>
    <w:rsid w:val="47BB4B10"/>
    <w:rsid w:val="47D45B46"/>
    <w:rsid w:val="47E31B6D"/>
    <w:rsid w:val="47F01C37"/>
    <w:rsid w:val="47FB2858"/>
    <w:rsid w:val="482C032A"/>
    <w:rsid w:val="485B10F7"/>
    <w:rsid w:val="485D4DC7"/>
    <w:rsid w:val="487A7468"/>
    <w:rsid w:val="487A7FBB"/>
    <w:rsid w:val="489435C7"/>
    <w:rsid w:val="48947830"/>
    <w:rsid w:val="4896435A"/>
    <w:rsid w:val="48B0703A"/>
    <w:rsid w:val="48B1419C"/>
    <w:rsid w:val="48BB08B2"/>
    <w:rsid w:val="48D33053"/>
    <w:rsid w:val="48DC184D"/>
    <w:rsid w:val="48E52A4B"/>
    <w:rsid w:val="48F723D1"/>
    <w:rsid w:val="49113623"/>
    <w:rsid w:val="491A54B4"/>
    <w:rsid w:val="49204F87"/>
    <w:rsid w:val="4932116A"/>
    <w:rsid w:val="49490D2F"/>
    <w:rsid w:val="49555808"/>
    <w:rsid w:val="49652F18"/>
    <w:rsid w:val="496D6125"/>
    <w:rsid w:val="496E6DEC"/>
    <w:rsid w:val="49731D56"/>
    <w:rsid w:val="49A14AED"/>
    <w:rsid w:val="49B472E4"/>
    <w:rsid w:val="49B96677"/>
    <w:rsid w:val="49D35C04"/>
    <w:rsid w:val="49E317AE"/>
    <w:rsid w:val="49E36AF5"/>
    <w:rsid w:val="49E7399C"/>
    <w:rsid w:val="49FC1FEF"/>
    <w:rsid w:val="4A043A96"/>
    <w:rsid w:val="4A074604"/>
    <w:rsid w:val="4A074956"/>
    <w:rsid w:val="4A2B370D"/>
    <w:rsid w:val="4A3717F2"/>
    <w:rsid w:val="4A3C2564"/>
    <w:rsid w:val="4A3E08C0"/>
    <w:rsid w:val="4A46137A"/>
    <w:rsid w:val="4A4A417D"/>
    <w:rsid w:val="4A72608F"/>
    <w:rsid w:val="4A777E73"/>
    <w:rsid w:val="4A8B0C46"/>
    <w:rsid w:val="4AAA0D2B"/>
    <w:rsid w:val="4AB50A26"/>
    <w:rsid w:val="4AD469B6"/>
    <w:rsid w:val="4AD81971"/>
    <w:rsid w:val="4AFE59F7"/>
    <w:rsid w:val="4B3F1A24"/>
    <w:rsid w:val="4B440B63"/>
    <w:rsid w:val="4B460793"/>
    <w:rsid w:val="4B493428"/>
    <w:rsid w:val="4B605459"/>
    <w:rsid w:val="4BC3295D"/>
    <w:rsid w:val="4BD76074"/>
    <w:rsid w:val="4BE200F4"/>
    <w:rsid w:val="4C040B67"/>
    <w:rsid w:val="4C0805FD"/>
    <w:rsid w:val="4C0D2919"/>
    <w:rsid w:val="4C220867"/>
    <w:rsid w:val="4C806D32"/>
    <w:rsid w:val="4C9E6F0B"/>
    <w:rsid w:val="4CAC68C7"/>
    <w:rsid w:val="4CB97E79"/>
    <w:rsid w:val="4CD10264"/>
    <w:rsid w:val="4CEA07B8"/>
    <w:rsid w:val="4CF93FF8"/>
    <w:rsid w:val="4D105F52"/>
    <w:rsid w:val="4D173239"/>
    <w:rsid w:val="4D9D386A"/>
    <w:rsid w:val="4DA354A1"/>
    <w:rsid w:val="4DB70CCA"/>
    <w:rsid w:val="4DCA6789"/>
    <w:rsid w:val="4DFB294A"/>
    <w:rsid w:val="4E143A65"/>
    <w:rsid w:val="4E201CFF"/>
    <w:rsid w:val="4E7340ED"/>
    <w:rsid w:val="4E7A40F4"/>
    <w:rsid w:val="4E7E621C"/>
    <w:rsid w:val="4E975C59"/>
    <w:rsid w:val="4E9874E7"/>
    <w:rsid w:val="4E9B7E91"/>
    <w:rsid w:val="4EAD7640"/>
    <w:rsid w:val="4EC51821"/>
    <w:rsid w:val="4EC95FCB"/>
    <w:rsid w:val="4ED6662B"/>
    <w:rsid w:val="4EDA4107"/>
    <w:rsid w:val="4F120854"/>
    <w:rsid w:val="4F170D9C"/>
    <w:rsid w:val="4F876815"/>
    <w:rsid w:val="4FAA45AD"/>
    <w:rsid w:val="4FBA5907"/>
    <w:rsid w:val="4FC96606"/>
    <w:rsid w:val="4FCF11A0"/>
    <w:rsid w:val="4FF14A82"/>
    <w:rsid w:val="502169F9"/>
    <w:rsid w:val="502B1B54"/>
    <w:rsid w:val="503263B9"/>
    <w:rsid w:val="5049598D"/>
    <w:rsid w:val="507540FC"/>
    <w:rsid w:val="507B300A"/>
    <w:rsid w:val="507D0D26"/>
    <w:rsid w:val="508B69A0"/>
    <w:rsid w:val="50E06A90"/>
    <w:rsid w:val="50E7216C"/>
    <w:rsid w:val="50E90358"/>
    <w:rsid w:val="51142B6C"/>
    <w:rsid w:val="513801E8"/>
    <w:rsid w:val="513A27B0"/>
    <w:rsid w:val="514951D3"/>
    <w:rsid w:val="51692797"/>
    <w:rsid w:val="51786BDB"/>
    <w:rsid w:val="518733D9"/>
    <w:rsid w:val="51973B6D"/>
    <w:rsid w:val="51A04758"/>
    <w:rsid w:val="51D244C4"/>
    <w:rsid w:val="51E921F5"/>
    <w:rsid w:val="51F16F79"/>
    <w:rsid w:val="52167658"/>
    <w:rsid w:val="521707DF"/>
    <w:rsid w:val="522549BD"/>
    <w:rsid w:val="523414B9"/>
    <w:rsid w:val="523F6B11"/>
    <w:rsid w:val="52A91F48"/>
    <w:rsid w:val="52AD56C9"/>
    <w:rsid w:val="52B707E9"/>
    <w:rsid w:val="52DF28A8"/>
    <w:rsid w:val="52EC37A0"/>
    <w:rsid w:val="52EE4FAF"/>
    <w:rsid w:val="52F6569D"/>
    <w:rsid w:val="530368A5"/>
    <w:rsid w:val="531F63ED"/>
    <w:rsid w:val="534811BC"/>
    <w:rsid w:val="5353372B"/>
    <w:rsid w:val="535A36D9"/>
    <w:rsid w:val="539C2012"/>
    <w:rsid w:val="53A02624"/>
    <w:rsid w:val="53A95165"/>
    <w:rsid w:val="53C7547E"/>
    <w:rsid w:val="53D96126"/>
    <w:rsid w:val="54253C75"/>
    <w:rsid w:val="546C07E9"/>
    <w:rsid w:val="54AC10CE"/>
    <w:rsid w:val="54F15936"/>
    <w:rsid w:val="551D1EC0"/>
    <w:rsid w:val="554D5895"/>
    <w:rsid w:val="55796D3D"/>
    <w:rsid w:val="55943C45"/>
    <w:rsid w:val="55C8071E"/>
    <w:rsid w:val="55CC46EB"/>
    <w:rsid w:val="55DC7B0E"/>
    <w:rsid w:val="55ED18C2"/>
    <w:rsid w:val="55EE3A6E"/>
    <w:rsid w:val="56004CF7"/>
    <w:rsid w:val="56006E8E"/>
    <w:rsid w:val="56211FD4"/>
    <w:rsid w:val="56417F98"/>
    <w:rsid w:val="56434281"/>
    <w:rsid w:val="5648069C"/>
    <w:rsid w:val="565C759B"/>
    <w:rsid w:val="5663147B"/>
    <w:rsid w:val="56876FEF"/>
    <w:rsid w:val="568B0CDE"/>
    <w:rsid w:val="568D09B3"/>
    <w:rsid w:val="56A558C4"/>
    <w:rsid w:val="56AB57A9"/>
    <w:rsid w:val="56B14A1E"/>
    <w:rsid w:val="56B90620"/>
    <w:rsid w:val="56BF55B6"/>
    <w:rsid w:val="56CA680B"/>
    <w:rsid w:val="56D33A72"/>
    <w:rsid w:val="570413F7"/>
    <w:rsid w:val="5707294D"/>
    <w:rsid w:val="57182648"/>
    <w:rsid w:val="571B7F88"/>
    <w:rsid w:val="57383BA1"/>
    <w:rsid w:val="573C6E53"/>
    <w:rsid w:val="579C6D1E"/>
    <w:rsid w:val="57D53B0E"/>
    <w:rsid w:val="57F205D3"/>
    <w:rsid w:val="57FD57F9"/>
    <w:rsid w:val="581852C0"/>
    <w:rsid w:val="58221634"/>
    <w:rsid w:val="58237F37"/>
    <w:rsid w:val="582465DC"/>
    <w:rsid w:val="58397EE0"/>
    <w:rsid w:val="5862061F"/>
    <w:rsid w:val="58851CE0"/>
    <w:rsid w:val="58BA5E1B"/>
    <w:rsid w:val="58C57498"/>
    <w:rsid w:val="58CD4DBC"/>
    <w:rsid w:val="58E23AFB"/>
    <w:rsid w:val="58EB3806"/>
    <w:rsid w:val="590D1212"/>
    <w:rsid w:val="59453350"/>
    <w:rsid w:val="594D35C7"/>
    <w:rsid w:val="595D7D99"/>
    <w:rsid w:val="598C5C36"/>
    <w:rsid w:val="59AD1472"/>
    <w:rsid w:val="5A00382E"/>
    <w:rsid w:val="5A020F58"/>
    <w:rsid w:val="5A0225C0"/>
    <w:rsid w:val="5A062D40"/>
    <w:rsid w:val="5A261EA5"/>
    <w:rsid w:val="5A3D230B"/>
    <w:rsid w:val="5A4205FC"/>
    <w:rsid w:val="5A490337"/>
    <w:rsid w:val="5A8A1295"/>
    <w:rsid w:val="5AA41A13"/>
    <w:rsid w:val="5AAB1D25"/>
    <w:rsid w:val="5AB20B6F"/>
    <w:rsid w:val="5AE821D2"/>
    <w:rsid w:val="5AF67CCE"/>
    <w:rsid w:val="5AFE5B3E"/>
    <w:rsid w:val="5B1D0609"/>
    <w:rsid w:val="5B4019E4"/>
    <w:rsid w:val="5B862C8F"/>
    <w:rsid w:val="5BA03241"/>
    <w:rsid w:val="5BD02635"/>
    <w:rsid w:val="5BD259CC"/>
    <w:rsid w:val="5C057BF7"/>
    <w:rsid w:val="5C151EC1"/>
    <w:rsid w:val="5C263DF2"/>
    <w:rsid w:val="5C534461"/>
    <w:rsid w:val="5CCE55D6"/>
    <w:rsid w:val="5CD270A7"/>
    <w:rsid w:val="5CE3595B"/>
    <w:rsid w:val="5D084649"/>
    <w:rsid w:val="5D28624B"/>
    <w:rsid w:val="5D620597"/>
    <w:rsid w:val="5D8016E8"/>
    <w:rsid w:val="5D98471D"/>
    <w:rsid w:val="5DC8621C"/>
    <w:rsid w:val="5DF4594E"/>
    <w:rsid w:val="5E006EFC"/>
    <w:rsid w:val="5E2830BA"/>
    <w:rsid w:val="5E487B7D"/>
    <w:rsid w:val="5E6006BB"/>
    <w:rsid w:val="5E691C70"/>
    <w:rsid w:val="5EB870DD"/>
    <w:rsid w:val="5EF64508"/>
    <w:rsid w:val="5F18079F"/>
    <w:rsid w:val="5F3969D1"/>
    <w:rsid w:val="5F670C83"/>
    <w:rsid w:val="5F800498"/>
    <w:rsid w:val="5FAE1328"/>
    <w:rsid w:val="5FBB12A5"/>
    <w:rsid w:val="5FC337E4"/>
    <w:rsid w:val="5FCE5305"/>
    <w:rsid w:val="5FCE6C1F"/>
    <w:rsid w:val="5FD60DEE"/>
    <w:rsid w:val="5FEE477A"/>
    <w:rsid w:val="600121DD"/>
    <w:rsid w:val="601E082E"/>
    <w:rsid w:val="604729C6"/>
    <w:rsid w:val="607B67DF"/>
    <w:rsid w:val="60A104D3"/>
    <w:rsid w:val="60AA5B13"/>
    <w:rsid w:val="60C13031"/>
    <w:rsid w:val="60C50001"/>
    <w:rsid w:val="6109364E"/>
    <w:rsid w:val="610B7409"/>
    <w:rsid w:val="61317EDC"/>
    <w:rsid w:val="61620728"/>
    <w:rsid w:val="617D2CBF"/>
    <w:rsid w:val="619D0CD0"/>
    <w:rsid w:val="61BB3F3E"/>
    <w:rsid w:val="61BC2E41"/>
    <w:rsid w:val="61BF7713"/>
    <w:rsid w:val="61EB2E7B"/>
    <w:rsid w:val="61F15192"/>
    <w:rsid w:val="61F5550F"/>
    <w:rsid w:val="61FF13B5"/>
    <w:rsid w:val="62301216"/>
    <w:rsid w:val="62393994"/>
    <w:rsid w:val="62400076"/>
    <w:rsid w:val="62451DAE"/>
    <w:rsid w:val="62585CDE"/>
    <w:rsid w:val="626A7C4C"/>
    <w:rsid w:val="626E7BBA"/>
    <w:rsid w:val="628D50A1"/>
    <w:rsid w:val="62A83989"/>
    <w:rsid w:val="62EA0E25"/>
    <w:rsid w:val="62EB407C"/>
    <w:rsid w:val="62F40616"/>
    <w:rsid w:val="630A0D98"/>
    <w:rsid w:val="631024CA"/>
    <w:rsid w:val="63143A8B"/>
    <w:rsid w:val="631500DD"/>
    <w:rsid w:val="632D0C0E"/>
    <w:rsid w:val="63385612"/>
    <w:rsid w:val="6351475E"/>
    <w:rsid w:val="635A65B4"/>
    <w:rsid w:val="63794561"/>
    <w:rsid w:val="639C0314"/>
    <w:rsid w:val="639D48A4"/>
    <w:rsid w:val="63A65C06"/>
    <w:rsid w:val="63C70E5A"/>
    <w:rsid w:val="63DF2760"/>
    <w:rsid w:val="63FA7369"/>
    <w:rsid w:val="64217336"/>
    <w:rsid w:val="643A1C54"/>
    <w:rsid w:val="64412765"/>
    <w:rsid w:val="6447132E"/>
    <w:rsid w:val="645864EA"/>
    <w:rsid w:val="64731480"/>
    <w:rsid w:val="64A1312A"/>
    <w:rsid w:val="64C358F6"/>
    <w:rsid w:val="64D60EEE"/>
    <w:rsid w:val="64DE4AB5"/>
    <w:rsid w:val="64F97D2B"/>
    <w:rsid w:val="65064554"/>
    <w:rsid w:val="650C08FC"/>
    <w:rsid w:val="650E3F00"/>
    <w:rsid w:val="651909DE"/>
    <w:rsid w:val="65405008"/>
    <w:rsid w:val="65416973"/>
    <w:rsid w:val="657C1EF9"/>
    <w:rsid w:val="65867F19"/>
    <w:rsid w:val="659E5BEA"/>
    <w:rsid w:val="65B6089F"/>
    <w:rsid w:val="65B825CC"/>
    <w:rsid w:val="65BC2705"/>
    <w:rsid w:val="65E119A0"/>
    <w:rsid w:val="65F75BAB"/>
    <w:rsid w:val="65FC192D"/>
    <w:rsid w:val="66124A0E"/>
    <w:rsid w:val="661D604D"/>
    <w:rsid w:val="662128BA"/>
    <w:rsid w:val="669142F5"/>
    <w:rsid w:val="66B2073C"/>
    <w:rsid w:val="66BA1234"/>
    <w:rsid w:val="66BC77A9"/>
    <w:rsid w:val="66D116B0"/>
    <w:rsid w:val="66D31321"/>
    <w:rsid w:val="66E979D6"/>
    <w:rsid w:val="670E0FD4"/>
    <w:rsid w:val="671F5242"/>
    <w:rsid w:val="673353D4"/>
    <w:rsid w:val="677C4F1A"/>
    <w:rsid w:val="678A4027"/>
    <w:rsid w:val="6798639E"/>
    <w:rsid w:val="67A67B6B"/>
    <w:rsid w:val="67BA77FA"/>
    <w:rsid w:val="67C36712"/>
    <w:rsid w:val="67DB7F93"/>
    <w:rsid w:val="680858D8"/>
    <w:rsid w:val="683F18A1"/>
    <w:rsid w:val="685205C1"/>
    <w:rsid w:val="68561579"/>
    <w:rsid w:val="685A115D"/>
    <w:rsid w:val="68A634BD"/>
    <w:rsid w:val="68A640DF"/>
    <w:rsid w:val="68AE1C87"/>
    <w:rsid w:val="68F72341"/>
    <w:rsid w:val="69260A39"/>
    <w:rsid w:val="6945672A"/>
    <w:rsid w:val="6949374F"/>
    <w:rsid w:val="694E171A"/>
    <w:rsid w:val="69717524"/>
    <w:rsid w:val="69746A06"/>
    <w:rsid w:val="6977368B"/>
    <w:rsid w:val="69B16B80"/>
    <w:rsid w:val="69B40656"/>
    <w:rsid w:val="69B86E2F"/>
    <w:rsid w:val="69ED36E5"/>
    <w:rsid w:val="6A034516"/>
    <w:rsid w:val="6A375500"/>
    <w:rsid w:val="6A4677C5"/>
    <w:rsid w:val="6A58096E"/>
    <w:rsid w:val="6A627CC2"/>
    <w:rsid w:val="6A707FCD"/>
    <w:rsid w:val="6A943149"/>
    <w:rsid w:val="6A9C7E69"/>
    <w:rsid w:val="6ABB207C"/>
    <w:rsid w:val="6ADB6A73"/>
    <w:rsid w:val="6AFB325F"/>
    <w:rsid w:val="6AFF6C9D"/>
    <w:rsid w:val="6B1B42A9"/>
    <w:rsid w:val="6B1F1D0D"/>
    <w:rsid w:val="6B260688"/>
    <w:rsid w:val="6B3F0A4E"/>
    <w:rsid w:val="6B4E4FAF"/>
    <w:rsid w:val="6B7F3AB2"/>
    <w:rsid w:val="6BA378D5"/>
    <w:rsid w:val="6BBA1B4A"/>
    <w:rsid w:val="6BBF5310"/>
    <w:rsid w:val="6BD615B2"/>
    <w:rsid w:val="6C3536E4"/>
    <w:rsid w:val="6C3B3880"/>
    <w:rsid w:val="6C411AB2"/>
    <w:rsid w:val="6C5E5AB7"/>
    <w:rsid w:val="6C634159"/>
    <w:rsid w:val="6C6C46CF"/>
    <w:rsid w:val="6C9600FF"/>
    <w:rsid w:val="6CA63202"/>
    <w:rsid w:val="6CBE13BB"/>
    <w:rsid w:val="6CCF1CEC"/>
    <w:rsid w:val="6CD0488C"/>
    <w:rsid w:val="6CFD5F88"/>
    <w:rsid w:val="6D04328C"/>
    <w:rsid w:val="6D3F09FA"/>
    <w:rsid w:val="6D6344CA"/>
    <w:rsid w:val="6D657714"/>
    <w:rsid w:val="6D8B08E1"/>
    <w:rsid w:val="6D971FA4"/>
    <w:rsid w:val="6DA57877"/>
    <w:rsid w:val="6DC07153"/>
    <w:rsid w:val="6DDB1FFB"/>
    <w:rsid w:val="6DE072D0"/>
    <w:rsid w:val="6E1130A3"/>
    <w:rsid w:val="6E1578EA"/>
    <w:rsid w:val="6E1D4F92"/>
    <w:rsid w:val="6E212C89"/>
    <w:rsid w:val="6E2F636A"/>
    <w:rsid w:val="6E2F7AE9"/>
    <w:rsid w:val="6E57013E"/>
    <w:rsid w:val="6E581363"/>
    <w:rsid w:val="6E590939"/>
    <w:rsid w:val="6E82090C"/>
    <w:rsid w:val="6E9A3BF3"/>
    <w:rsid w:val="6E9A4C30"/>
    <w:rsid w:val="6EA56162"/>
    <w:rsid w:val="6EAB0BB4"/>
    <w:rsid w:val="6EAE04C3"/>
    <w:rsid w:val="6EB82251"/>
    <w:rsid w:val="6EBD5A7C"/>
    <w:rsid w:val="6EF949AA"/>
    <w:rsid w:val="6F00155F"/>
    <w:rsid w:val="6F242845"/>
    <w:rsid w:val="6F595DAB"/>
    <w:rsid w:val="6FC047FC"/>
    <w:rsid w:val="6FD54775"/>
    <w:rsid w:val="6FD667D8"/>
    <w:rsid w:val="6FDB1D60"/>
    <w:rsid w:val="6FE07383"/>
    <w:rsid w:val="6FEA77B6"/>
    <w:rsid w:val="701177B9"/>
    <w:rsid w:val="7017659D"/>
    <w:rsid w:val="701E390F"/>
    <w:rsid w:val="70212429"/>
    <w:rsid w:val="70285AF2"/>
    <w:rsid w:val="70537195"/>
    <w:rsid w:val="70582AE8"/>
    <w:rsid w:val="706A75C3"/>
    <w:rsid w:val="70A52A0F"/>
    <w:rsid w:val="70B37FE7"/>
    <w:rsid w:val="70BB5E8A"/>
    <w:rsid w:val="70DE3BFC"/>
    <w:rsid w:val="70DF0A06"/>
    <w:rsid w:val="70E375FD"/>
    <w:rsid w:val="70EE41BF"/>
    <w:rsid w:val="70FF238C"/>
    <w:rsid w:val="71057AA8"/>
    <w:rsid w:val="712E36BF"/>
    <w:rsid w:val="714B41E8"/>
    <w:rsid w:val="7160096C"/>
    <w:rsid w:val="7166463B"/>
    <w:rsid w:val="71704127"/>
    <w:rsid w:val="717E4A5D"/>
    <w:rsid w:val="7181779E"/>
    <w:rsid w:val="7198647E"/>
    <w:rsid w:val="719D2CEA"/>
    <w:rsid w:val="71A30EF1"/>
    <w:rsid w:val="71A62F00"/>
    <w:rsid w:val="71B84825"/>
    <w:rsid w:val="71E07D3A"/>
    <w:rsid w:val="71E728AA"/>
    <w:rsid w:val="72031F8C"/>
    <w:rsid w:val="720704C2"/>
    <w:rsid w:val="72083FAC"/>
    <w:rsid w:val="72560CCD"/>
    <w:rsid w:val="72572DBC"/>
    <w:rsid w:val="7280194D"/>
    <w:rsid w:val="72A27BA7"/>
    <w:rsid w:val="72AA7251"/>
    <w:rsid w:val="72D861FA"/>
    <w:rsid w:val="72E2166D"/>
    <w:rsid w:val="72F73481"/>
    <w:rsid w:val="733E74C0"/>
    <w:rsid w:val="734F5BD9"/>
    <w:rsid w:val="73936A3E"/>
    <w:rsid w:val="739E40AD"/>
    <w:rsid w:val="73B13A3F"/>
    <w:rsid w:val="74133ECC"/>
    <w:rsid w:val="74160B10"/>
    <w:rsid w:val="741F35A2"/>
    <w:rsid w:val="746B1B7D"/>
    <w:rsid w:val="74816A04"/>
    <w:rsid w:val="748B5BAF"/>
    <w:rsid w:val="74A53AEB"/>
    <w:rsid w:val="74A5545E"/>
    <w:rsid w:val="74C73512"/>
    <w:rsid w:val="74D25434"/>
    <w:rsid w:val="74F82564"/>
    <w:rsid w:val="75205C5D"/>
    <w:rsid w:val="753F2171"/>
    <w:rsid w:val="7543439D"/>
    <w:rsid w:val="755A6385"/>
    <w:rsid w:val="756B1704"/>
    <w:rsid w:val="75797387"/>
    <w:rsid w:val="75864326"/>
    <w:rsid w:val="75B55184"/>
    <w:rsid w:val="75DD1FE0"/>
    <w:rsid w:val="75F1652E"/>
    <w:rsid w:val="75F8378C"/>
    <w:rsid w:val="760E387E"/>
    <w:rsid w:val="761D72F4"/>
    <w:rsid w:val="76324053"/>
    <w:rsid w:val="764D343F"/>
    <w:rsid w:val="768A673A"/>
    <w:rsid w:val="768F21B1"/>
    <w:rsid w:val="769223A3"/>
    <w:rsid w:val="7696195A"/>
    <w:rsid w:val="76A407EF"/>
    <w:rsid w:val="76BC6700"/>
    <w:rsid w:val="76D3656F"/>
    <w:rsid w:val="76F10605"/>
    <w:rsid w:val="772A30B6"/>
    <w:rsid w:val="772E593C"/>
    <w:rsid w:val="772F20FF"/>
    <w:rsid w:val="7731511B"/>
    <w:rsid w:val="773924B6"/>
    <w:rsid w:val="77583F71"/>
    <w:rsid w:val="777324B2"/>
    <w:rsid w:val="777B4A60"/>
    <w:rsid w:val="77867919"/>
    <w:rsid w:val="779C6095"/>
    <w:rsid w:val="77BE3EFC"/>
    <w:rsid w:val="77E23976"/>
    <w:rsid w:val="783D47A5"/>
    <w:rsid w:val="78556366"/>
    <w:rsid w:val="78656D92"/>
    <w:rsid w:val="786D4385"/>
    <w:rsid w:val="789A54FA"/>
    <w:rsid w:val="78A319E9"/>
    <w:rsid w:val="78AB20FD"/>
    <w:rsid w:val="78C17C92"/>
    <w:rsid w:val="78D07F68"/>
    <w:rsid w:val="78D16B73"/>
    <w:rsid w:val="78FE75AE"/>
    <w:rsid w:val="793F3897"/>
    <w:rsid w:val="79A429F4"/>
    <w:rsid w:val="7A207F72"/>
    <w:rsid w:val="7A2F04FF"/>
    <w:rsid w:val="7A4166E0"/>
    <w:rsid w:val="7A4571E3"/>
    <w:rsid w:val="7A594318"/>
    <w:rsid w:val="7A9757E8"/>
    <w:rsid w:val="7A987C39"/>
    <w:rsid w:val="7AB47F6B"/>
    <w:rsid w:val="7ABF0714"/>
    <w:rsid w:val="7AD17210"/>
    <w:rsid w:val="7B014CF8"/>
    <w:rsid w:val="7B0B123F"/>
    <w:rsid w:val="7B1015C2"/>
    <w:rsid w:val="7B5B46B3"/>
    <w:rsid w:val="7B5C543B"/>
    <w:rsid w:val="7B7767D4"/>
    <w:rsid w:val="7BF37F36"/>
    <w:rsid w:val="7C006C7E"/>
    <w:rsid w:val="7C286A9B"/>
    <w:rsid w:val="7C2C6607"/>
    <w:rsid w:val="7C302BC6"/>
    <w:rsid w:val="7C5A01AE"/>
    <w:rsid w:val="7C870A7A"/>
    <w:rsid w:val="7CAD0C32"/>
    <w:rsid w:val="7CB76C93"/>
    <w:rsid w:val="7CBB30AC"/>
    <w:rsid w:val="7CE743BA"/>
    <w:rsid w:val="7CE759B6"/>
    <w:rsid w:val="7CEA58C5"/>
    <w:rsid w:val="7D6A5ED3"/>
    <w:rsid w:val="7D8D381C"/>
    <w:rsid w:val="7DB551D9"/>
    <w:rsid w:val="7DFC32F0"/>
    <w:rsid w:val="7DFD1E71"/>
    <w:rsid w:val="7E1E43D3"/>
    <w:rsid w:val="7E3509EB"/>
    <w:rsid w:val="7E40201E"/>
    <w:rsid w:val="7E6725CB"/>
    <w:rsid w:val="7E790E01"/>
    <w:rsid w:val="7E7C7479"/>
    <w:rsid w:val="7E7F58E1"/>
    <w:rsid w:val="7E97338B"/>
    <w:rsid w:val="7E9F6C20"/>
    <w:rsid w:val="7EA0552B"/>
    <w:rsid w:val="7EC56C6F"/>
    <w:rsid w:val="7EDF0788"/>
    <w:rsid w:val="7EFA354D"/>
    <w:rsid w:val="7EFF4DAF"/>
    <w:rsid w:val="7F053574"/>
    <w:rsid w:val="7F065F54"/>
    <w:rsid w:val="7F077DB3"/>
    <w:rsid w:val="7F0B657E"/>
    <w:rsid w:val="7F4B5586"/>
    <w:rsid w:val="7F63417D"/>
    <w:rsid w:val="7F7C046F"/>
    <w:rsid w:val="7F9B6B65"/>
    <w:rsid w:val="7F9B70EE"/>
    <w:rsid w:val="7FA3491A"/>
    <w:rsid w:val="7FA853AE"/>
    <w:rsid w:val="7FBA4779"/>
    <w:rsid w:val="7FBF5877"/>
    <w:rsid w:val="7FE421F8"/>
    <w:rsid w:val="7FF2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rPr>
      <w:szCs w:val="21"/>
    </w:rPr>
  </w:style>
  <w:style w:type="paragraph" w:customStyle="1" w:styleId="3">
    <w:name w:val="Body Text Indent1"/>
    <w:basedOn w:val="1"/>
    <w:next w:val="2"/>
    <w:qFormat/>
    <w:uiPriority w:val="0"/>
    <w:pPr>
      <w:ind w:left="420" w:leftChars="200"/>
    </w:pPr>
  </w:style>
  <w:style w:type="paragraph" w:styleId="4">
    <w:name w:val="Body Text"/>
    <w:basedOn w:val="1"/>
    <w:semiHidden/>
    <w:qFormat/>
    <w:uiPriority w:val="0"/>
    <w:rPr>
      <w:rFonts w:ascii="黑体" w:hAnsi="黑体" w:eastAsia="黑体" w:cs="黑体"/>
      <w:sz w:val="22"/>
      <w:szCs w:val="22"/>
      <w:lang w:val="en-US" w:eastAsia="en-US" w:bidi="ar-SA"/>
    </w:rPr>
  </w:style>
  <w:style w:type="paragraph" w:styleId="5">
    <w:name w:val="Body Text Indent"/>
    <w:basedOn w:val="1"/>
    <w:next w:val="6"/>
    <w:qFormat/>
    <w:uiPriority w:val="99"/>
    <w:pPr>
      <w:ind w:left="420" w:leftChars="200"/>
    </w:pPr>
  </w:style>
  <w:style w:type="paragraph" w:styleId="6">
    <w:name w:val="Body Text First Indent 2"/>
    <w:basedOn w:val="5"/>
    <w:next w:val="1"/>
    <w:qFormat/>
    <w:uiPriority w:val="99"/>
    <w:pPr>
      <w:spacing w:beforeAutospacing="1" w:afterAutospacing="1"/>
      <w:ind w:firstLine="420" w:firstLineChars="200"/>
    </w:pPr>
    <w:rPr>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缩进 + 首行缩进:  2 字符"/>
    <w:basedOn w:val="1"/>
    <w:qFormat/>
    <w:uiPriority w:val="0"/>
    <w:pPr>
      <w:spacing w:line="560" w:lineRule="exact"/>
      <w:ind w:firstLine="640"/>
    </w:pPr>
    <w:rPr>
      <w:rFonts w:ascii="Times New Roman" w:hAnsi="Times New Roman"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2024-02-01T09:17:00Z</dcterms:created>
  <dc:creator>huyanchao</dc:creator>
  <cp:lastModifiedBy>洪翠花</cp:lastModifiedBy>
  <cp:lastPrinted>2025-02-13T09:02:00Z</cp:lastPrinted>
  <dcterms:modified xsi:type="dcterms:W3CDTF">2025-02-13T09:14:11Z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B69A584AEC994B588F42E73321247B4C_11</vt:lpwstr>
  </property>
</Properties>
</file>